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7"/>
        <w:ind w:left="4248" w:firstLine="708"/>
        <w:widowControl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                 Приложение № </w:t>
      </w:r>
      <w:r>
        <w:rPr>
          <w:rFonts w:ascii="Times New Roman" w:hAnsi="Times New Roman"/>
          <w:sz w:val="24"/>
          <w:szCs w:val="26"/>
        </w:rPr>
        <w:t xml:space="preserve">3</w:t>
      </w:r>
      <w:r>
        <w:rPr>
          <w:rFonts w:ascii="Times New Roman" w:hAnsi="Times New Roman"/>
          <w:sz w:val="24"/>
          <w:szCs w:val="26"/>
        </w:rPr>
      </w:r>
      <w:r>
        <w:rPr>
          <w:rFonts w:ascii="Times New Roman" w:hAnsi="Times New Roman"/>
          <w:sz w:val="24"/>
          <w:szCs w:val="26"/>
        </w:rPr>
      </w:r>
    </w:p>
    <w:p>
      <w:pPr>
        <w:pStyle w:val="652"/>
        <w:jc w:val="center"/>
      </w:pPr>
      <w:r>
        <w:t xml:space="preserve">                                                               </w:t>
      </w:r>
      <w:r>
        <w:t xml:space="preserve">                               </w:t>
      </w:r>
      <w:r>
        <w:t xml:space="preserve">к решению Кирово-Чепецкой</w:t>
      </w:r>
      <w:r/>
    </w:p>
    <w:p>
      <w:pPr>
        <w:pStyle w:val="652"/>
        <w:ind w:left="3540" w:firstLine="708"/>
        <w:jc w:val="center"/>
      </w:pPr>
      <w:r>
        <w:t xml:space="preserve">районной Думы</w:t>
      </w:r>
      <w:r/>
    </w:p>
    <w:p>
      <w:pPr>
        <w:pStyle w:val="658"/>
        <w:tabs>
          <w:tab w:val="left" w:pos="6050" w:leader="none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.202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3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65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58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</w:r>
      <w:r>
        <w:rPr>
          <w:rFonts w:ascii="Times New Roman" w:hAnsi="Times New Roman" w:cs="Times New Roman"/>
          <w:sz w:val="26"/>
          <w:szCs w:val="28"/>
        </w:rPr>
      </w:r>
    </w:p>
    <w:p>
      <w:pPr>
        <w:pStyle w:val="658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Нормативы </w:t>
      </w:r>
      <w:r>
        <w:rPr>
          <w:rFonts w:ascii="Times New Roman" w:hAnsi="Times New Roman" w:cs="Times New Roman"/>
          <w:sz w:val="26"/>
          <w:szCs w:val="28"/>
        </w:rPr>
      </w:r>
    </w:p>
    <w:p>
      <w:pPr>
        <w:pStyle w:val="658"/>
        <w:jc w:val="center"/>
      </w:pPr>
      <w:r>
        <w:rPr>
          <w:rFonts w:ascii="Times New Roman" w:hAnsi="Times New Roman" w:cs="Times New Roman"/>
          <w:sz w:val="26"/>
          <w:szCs w:val="28"/>
        </w:rPr>
        <w:t xml:space="preserve"> распределения доходов </w:t>
      </w:r>
      <w:r>
        <w:rPr>
          <w:rFonts w:ascii="Times New Roman" w:hAnsi="Times New Roman" w:cs="Times New Roman"/>
          <w:sz w:val="26"/>
          <w:szCs w:val="28"/>
        </w:rPr>
        <w:t xml:space="preserve">в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бюджет</w:t>
      </w:r>
      <w:r>
        <w:rPr>
          <w:rFonts w:ascii="Times New Roman" w:hAnsi="Times New Roman" w:cs="Times New Roman"/>
          <w:sz w:val="26"/>
          <w:szCs w:val="28"/>
        </w:rPr>
        <w:t xml:space="preserve">ы</w:t>
      </w:r>
      <w:r>
        <w:rPr>
          <w:rFonts w:ascii="Times New Roman" w:hAnsi="Times New Roman" w:cs="Times New Roman"/>
          <w:sz w:val="26"/>
          <w:szCs w:val="28"/>
        </w:rPr>
        <w:t xml:space="preserve"> сельских </w:t>
      </w:r>
      <w:r>
        <w:rPr>
          <w:rFonts w:ascii="Times New Roman" w:hAnsi="Times New Roman" w:cs="Times New Roman"/>
          <w:sz w:val="26"/>
          <w:szCs w:val="28"/>
        </w:rPr>
        <w:t xml:space="preserve">поселений </w:t>
      </w:r>
      <w:r>
        <w:rPr>
          <w:rFonts w:ascii="Times New Roman" w:hAnsi="Times New Roman" w:cs="Times New Roman"/>
          <w:sz w:val="26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8"/>
        </w:rPr>
        <w:t xml:space="preserve">Кирово-Чепецкого района на 20</w:t>
      </w:r>
      <w:r>
        <w:rPr>
          <w:rFonts w:ascii="Times New Roman" w:hAnsi="Times New Roman" w:cs="Times New Roman"/>
          <w:sz w:val="26"/>
          <w:szCs w:val="28"/>
        </w:rPr>
        <w:t xml:space="preserve">2</w:t>
      </w:r>
      <w:r>
        <w:rPr>
          <w:rFonts w:ascii="Times New Roman" w:hAnsi="Times New Roman" w:cs="Times New Roman"/>
          <w:sz w:val="26"/>
          <w:szCs w:val="28"/>
        </w:rPr>
        <w:t xml:space="preserve">4 г</w:t>
      </w:r>
      <w:r>
        <w:rPr>
          <w:rFonts w:ascii="Times New Roman" w:hAnsi="Times New Roman" w:cs="Times New Roman"/>
          <w:sz w:val="26"/>
          <w:szCs w:val="28"/>
        </w:rPr>
        <w:t xml:space="preserve">од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 и на плановый период 20</w:t>
      </w:r>
      <w:r>
        <w:rPr>
          <w:rFonts w:ascii="Times New Roman" w:hAnsi="Times New Roman" w:cs="Times New Roman"/>
          <w:sz w:val="26"/>
          <w:szCs w:val="28"/>
        </w:rPr>
        <w:t xml:space="preserve">2</w:t>
      </w:r>
      <w:r>
        <w:rPr>
          <w:rFonts w:ascii="Times New Roman" w:hAnsi="Times New Roman" w:cs="Times New Roman"/>
          <w:sz w:val="26"/>
          <w:szCs w:val="28"/>
        </w:rPr>
        <w:t xml:space="preserve">5 и 20</w:t>
      </w:r>
      <w:r>
        <w:rPr>
          <w:rFonts w:ascii="Times New Roman" w:hAnsi="Times New Roman" w:cs="Times New Roman"/>
          <w:sz w:val="26"/>
          <w:szCs w:val="28"/>
        </w:rPr>
        <w:t xml:space="preserve">2</w:t>
      </w:r>
      <w:r>
        <w:rPr>
          <w:rFonts w:ascii="Times New Roman" w:hAnsi="Times New Roman" w:cs="Times New Roman"/>
          <w:sz w:val="26"/>
          <w:szCs w:val="28"/>
        </w:rPr>
        <w:t xml:space="preserve">6 годов</w:t>
      </w:r>
      <w:r/>
      <w:r/>
    </w:p>
    <w:p>
      <w:pPr>
        <w:pStyle w:val="658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</w:r>
      <w:r>
        <w:rPr>
          <w:rFonts w:ascii="Times New Roman" w:hAnsi="Times New Roman" w:cs="Times New Roman"/>
          <w:color w:val="000000"/>
          <w:sz w:val="24"/>
          <w:szCs w:val="28"/>
        </w:rPr>
      </w:r>
    </w:p>
    <w:tbl>
      <w:tblPr>
        <w:tblW w:w="9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488"/>
        <w:gridCol w:w="2082"/>
      </w:tblGrid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дохода</w:t>
            </w:r>
            <w:r>
              <w:rPr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Бюджет сельского поселения</w:t>
            </w:r>
            <w:r>
              <w:rPr>
                <w:sz w:val="24"/>
              </w:rPr>
            </w:r>
          </w:p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(%)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</w:rPr>
            </w:pPr>
            <w:r>
              <w:rPr>
                <w:b/>
              </w:rPr>
              <w:t xml:space="preserve">ДОХОДЫ ОТ ПОГАШЕНИЯ ЗАДОЛЖЕННОСТИ   И ПЕРЕРАСЧЕТОВ ПО ОТМЕНЕННЫМ НАЛОГАМ,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СБОРАМ И ИНЫМ ОБЯЗАТЕЛЬНЫМ ПЛАТЕЖАМ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Земельный налог (по обязательствам, возникшим до 1 января 2006 года), мобилизуемый на территориях сельских поселений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</w:rPr>
            </w:pPr>
            <w:r>
              <w:rPr>
                <w:b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b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Доходы от размещения временно свободных средств бюджетов сельских поселений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Доходы от </w:t>
            </w:r>
            <w:r>
              <w:t xml:space="preserve">использования</w:t>
            </w:r>
            <w:r>
              <w:t xml:space="preserve"> имущества, находящегося в оперативном управлении органов </w:t>
            </w:r>
            <w:r>
              <w:t xml:space="preserve"> местного  само</w:t>
            </w:r>
            <w:r>
              <w:t xml:space="preserve">управления сельских поселений и созданных ими учреждений (за иск</w:t>
            </w:r>
            <w:r>
              <w:t xml:space="preserve">лючением имущества </w:t>
            </w:r>
            <w:r>
              <w:t xml:space="preserve"> бюджетных и а</w:t>
            </w:r>
            <w:r>
              <w:t xml:space="preserve">в</w:t>
            </w:r>
            <w:r>
              <w:t xml:space="preserve">тономных учреждений)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</w:rPr>
            </w:pPr>
            <w:r>
      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сельских поселений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</w:tr>
      <w:tr>
        <w:trPr>
          <w:trHeight w:val="1469"/>
        </w:trPr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tabs>
                <w:tab w:val="left" w:pos="1710" w:leader="none"/>
              </w:tabs>
              <w:rPr>
                <w:iCs/>
                <w:color w:val="000000"/>
              </w:rPr>
            </w:pPr>
            <w:r>
              <w:t xml:space="preserve">Плата от реализации соглашений об установлении сервитутов </w:t>
              <w:br w:type="textWrapping" w:clear="all"/>
              <w:t xml:space="preserve">в отношении земельных участков в границах полос отвода автомоб</w:t>
            </w:r>
            <w:r>
              <w:t xml:space="preserve">ильных дорог местного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  <w:r>
              <w:rPr>
                <w:iCs/>
                <w:color w:val="000000"/>
              </w:rPr>
            </w:r>
            <w:r>
              <w:rPr>
                <w:i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</w:tr>
      <w:tr>
        <w:trPr>
          <w:trHeight w:val="1150"/>
        </w:trPr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tabs>
                <w:tab w:val="left" w:pos="1710" w:leader="none"/>
              </w:tabs>
            </w:pPr>
            <w:r>
              <w:rPr>
                <w:iCs/>
                <w:color w:val="000000"/>
              </w:rPr>
              <w:t xml:space="preserve">Прочие поступления от использования имущества, находящегося в собственности сельских поселений (за иск</w:t>
            </w:r>
            <w:r>
              <w:rPr>
                <w:iCs/>
                <w:color w:val="000000"/>
              </w:rPr>
              <w:t xml:space="preserve">лючением имущества </w:t>
            </w:r>
            <w:r>
              <w:rPr>
                <w:iCs/>
                <w:color w:val="000000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  <w:r>
              <w:tab/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</w:rPr>
            </w:pPr>
            <w:r>
              <w:t xml:space="preserve">Доходы, получаемые в виде арендной платы за земельные уча</w:t>
            </w:r>
            <w:r>
              <w:t xml:space="preserve">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  <w:color w:val="000000"/>
              </w:rPr>
            </w:pPr>
            <w:r>
              <w:rPr>
                <w:b/>
              </w:rPr>
              <w:t xml:space="preserve">ДОХОДЫ ОТ ОКАЗАНИЯ ПЛАТНЫХ УСЛУГ (РАБОТ) И КОМПЕНСАЦИИ ЗАТ</w:t>
            </w:r>
            <w:r>
              <w:rPr>
                <w:b/>
              </w:rPr>
              <w:t xml:space="preserve">РАТ</w:t>
            </w:r>
            <w:r>
              <w:rPr>
                <w:b/>
              </w:rPr>
              <w:t xml:space="preserve"> ГОСУДАРСТВА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63"/>
              <w:ind w:firstLine="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информационно-консультационных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органами местного самоуправления, казенными учреждениями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100</w:t>
            </w:r>
            <w:r>
              <w:rPr>
                <w:color w:val="000000"/>
                <w:lang w:val="en-US"/>
              </w:rPr>
            </w:r>
            <w:r>
              <w:rPr>
                <w:color w:val="000000"/>
                <w:lang w:val="en-US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63"/>
              <w:ind w:firstLine="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</w:rPr>
            </w:pPr>
            <w:r>
              <w:t xml:space="preserve">Прочие доходы от оказания платных услуг (работ) получателями средств бюджетов сельских поселений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  <w:bCs/>
                <w:color w:val="000000"/>
              </w:rPr>
            </w:pPr>
            <w:r>
              <w:t xml:space="preserve">Прочие доходы от компенсации затрат бюджетов сельских поселений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Доходы, поступающие в порядке возмещения расходов, понесенных в связи с эксплуатацией имущества сельских поселений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63"/>
              <w:ind w:firstLine="0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ПРОДАЖИ МАТЕРИАЛЬНЫХ И НЕМАТЕРИАЛЬНЫХ АКТИВОВ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Средства от распоряжения и реализации выморочного имущества, обращенного в собственность сельских поселений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ДОХОДЫ ОТ АДМИНИСТРАТИВНЫХ ПЛАТЕЖЕЙ И СБОРОВ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6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rPr>
                <w:b/>
              </w:rPr>
              <w:t xml:space="preserve">ДОХОДЫ ОТ ШТРАФОВ, САНКЦИЙ, ВОЗМЕЩЕНИЯ УЩЕРБА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63"/>
              <w:ind w:firstLine="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случаев, когда выгодоприобретателями выступают получатели средств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100</w:t>
            </w:r>
            <w:r>
              <w:rPr>
                <w:bCs/>
                <w:color w:val="000000"/>
                <w:lang w:val="en-US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поселения (муниципальным казенным учреждением), в связи с односторонним отказом исполнителя (подрядчика) от его исполнения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  <w:bCs/>
                <w:color w:val="000000"/>
              </w:rPr>
            </w:pPr>
            <w: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</w:t>
            </w:r>
            <w:r>
              <w:t xml:space="preserve">сельских </w:t>
            </w:r>
            <w:r>
              <w:t xml:space="preserve">поселений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Платежи в целях возмещения убытков, причиненных уклонением от заключения с </w:t>
            </w:r>
            <w:r>
              <w:t xml:space="preserve"> муниципальным </w:t>
            </w:r>
            <w:r>
              <w:t xml:space="preserve">органом местного самоуправления сельского поселения  (муниципальным казенным учреждением) муниципального к</w:t>
            </w:r>
            <w:r>
              <w:t xml:space="preserve">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ОТ </w:t>
            </w:r>
            <w:r>
              <w:rPr>
                <w:b/>
                <w:bCs/>
                <w:color w:val="000000"/>
              </w:rPr>
              <w:t xml:space="preserve"> ПРОЧИХ НЕНАЛОГОВЫХ ДОХОДОВ</w:t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64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64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</w:rPr>
            </w:pPr>
            <w:r>
              <w:rPr>
                <w:color w:val="000000"/>
              </w:rPr>
              <w:t xml:space="preserve">Прочие неналоговые доходы бюджетов </w:t>
            </w:r>
            <w:r>
              <w:rPr>
                <w:color w:val="000000"/>
              </w:rPr>
              <w:t xml:space="preserve">сельских </w:t>
            </w:r>
            <w:r>
              <w:rPr>
                <w:color w:val="000000"/>
              </w:rPr>
              <w:t xml:space="preserve">поселений</w:t>
            </w:r>
            <w:r>
              <w:rPr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100</w:t>
            </w:r>
            <w:r>
              <w:rPr>
                <w:color w:val="000000"/>
                <w:lang w:val="en-US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64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самообложения граждан,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зачисляемые в бюджеты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</w:tr>
      <w:tr>
        <w:trPr>
          <w:trHeight w:val="140"/>
        </w:trPr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b/>
                <w:color w:val="000000"/>
              </w:rPr>
            </w:pPr>
            <w:r>
              <w:rPr>
                <w:b/>
              </w:rPr>
              <w:t xml:space="preserve">ДОХОДЫ ОТ БЕЗВОЗМЕЗДНЫХ ПОСТУПЛЕНИЙ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</w:r>
            <w:r>
              <w:rPr>
                <w:color w:val="000000"/>
                <w:lang w:val="en-US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</w:rPr>
            </w:pPr>
            <w:r>
              <w:t xml:space="preserve">Доходы от возврата остатков субсидий, предоставленных из бюджетов</w:t>
            </w:r>
            <w:r>
              <w:t xml:space="preserve"> сельских</w:t>
            </w:r>
            <w:r>
              <w:t xml:space="preserve"> </w:t>
            </w:r>
            <w:r>
              <w:t xml:space="preserve">поселений </w:t>
            </w:r>
            <w:r>
              <w:t xml:space="preserve">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</w:tr>
    </w:tbl>
    <w:p>
      <w:pPr>
        <w:pStyle w:val="663"/>
        <w:ind w:firstLine="540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63"/>
        <w:ind w:firstLine="540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63"/>
        <w:ind w:firstLine="540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52"/>
        <w:jc w:val="center"/>
      </w:pPr>
      <w:r>
        <w:t xml:space="preserve">____________</w:t>
      </w:r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1" w:bottom="53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0"/>
      <w:rPr>
        <w:rStyle w:val="661"/>
      </w:rPr>
      <w:framePr w:wrap="around" w:vAnchor="text" w:hAnchor="margin" w:xAlign="center" w:y="1"/>
    </w:pPr>
    <w:r>
      <w:rPr>
        <w:rStyle w:val="661"/>
      </w:rPr>
      <w:fldChar w:fldCharType="begin"/>
    </w:r>
    <w:r>
      <w:rPr>
        <w:rStyle w:val="661"/>
      </w:rPr>
      <w:instrText xml:space="preserve">PAGE  </w:instrText>
    </w:r>
    <w:r>
      <w:rPr>
        <w:rStyle w:val="661"/>
      </w:rPr>
      <w:fldChar w:fldCharType="separate"/>
    </w:r>
    <w:r>
      <w:rPr>
        <w:rStyle w:val="661"/>
      </w:rPr>
      <w:t xml:space="preserve">2</w:t>
    </w:r>
    <w:r>
      <w:rPr>
        <w:rStyle w:val="661"/>
      </w:rPr>
      <w:fldChar w:fldCharType="end"/>
    </w:r>
    <w:r>
      <w:rPr>
        <w:rStyle w:val="661"/>
      </w:rPr>
    </w:r>
    <w:r>
      <w:rPr>
        <w:rStyle w:val="661"/>
      </w:rPr>
    </w:r>
  </w:p>
  <w:p>
    <w:pPr>
      <w:pStyle w:val="6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0"/>
      <w:rPr>
        <w:rStyle w:val="661"/>
      </w:rPr>
      <w:framePr w:wrap="around" w:vAnchor="text" w:hAnchor="margin" w:xAlign="center" w:y="1"/>
    </w:pPr>
    <w:r>
      <w:rPr>
        <w:rStyle w:val="661"/>
      </w:rPr>
      <w:fldChar w:fldCharType="begin"/>
    </w:r>
    <w:r>
      <w:rPr>
        <w:rStyle w:val="661"/>
      </w:rPr>
      <w:instrText xml:space="preserve">PAGE  </w:instrText>
    </w:r>
    <w:r>
      <w:rPr>
        <w:rStyle w:val="661"/>
      </w:rPr>
      <w:fldChar w:fldCharType="end"/>
    </w:r>
    <w:r>
      <w:rPr>
        <w:rStyle w:val="661"/>
      </w:rPr>
    </w:r>
    <w:r>
      <w:rPr>
        <w:rStyle w:val="661"/>
      </w:rPr>
    </w:r>
  </w:p>
  <w:p>
    <w:pPr>
      <w:pStyle w:val="6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character" w:styleId="653">
    <w:name w:val="Основной шрифт абзаца, Знак Знак"/>
    <w:next w:val="653"/>
    <w:link w:val="665"/>
    <w:semiHidden/>
  </w:style>
  <w:style w:type="table" w:styleId="654">
    <w:name w:val="Обычная таблица"/>
    <w:next w:val="654"/>
    <w:link w:val="652"/>
    <w:semiHidden/>
    <w:tblPr/>
  </w:style>
  <w:style w:type="numbering" w:styleId="655">
    <w:name w:val="Нет списка"/>
    <w:next w:val="655"/>
    <w:link w:val="652"/>
    <w:semiHidden/>
  </w:style>
  <w:style w:type="paragraph" w:styleId="656">
    <w:name w:val="Основной текст с отступом"/>
    <w:basedOn w:val="652"/>
    <w:next w:val="656"/>
    <w:link w:val="652"/>
    <w:pPr>
      <w:ind w:firstLine="708"/>
      <w:jc w:val="both"/>
    </w:pPr>
    <w:rPr>
      <w:sz w:val="26"/>
      <w:szCs w:val="20"/>
    </w:rPr>
  </w:style>
  <w:style w:type="paragraph" w:styleId="657">
    <w:name w:val="ConsNormal"/>
    <w:next w:val="657"/>
    <w:link w:val="652"/>
    <w:pPr>
      <w:ind w:firstLine="720"/>
      <w:widowControl w:val="off"/>
    </w:pPr>
    <w:rPr>
      <w:rFonts w:ascii="Arial" w:hAnsi="Arial"/>
      <w:sz w:val="18"/>
      <w:lang w:val="ru-RU" w:eastAsia="ru-RU" w:bidi="ar-SA"/>
    </w:rPr>
  </w:style>
  <w:style w:type="paragraph" w:styleId="658">
    <w:name w:val="Heading"/>
    <w:next w:val="658"/>
    <w:link w:val="652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659">
    <w:name w:val="Основной текст 2"/>
    <w:basedOn w:val="652"/>
    <w:next w:val="659"/>
    <w:link w:val="652"/>
    <w:pPr>
      <w:jc w:val="right"/>
    </w:pPr>
    <w:rPr>
      <w:sz w:val="26"/>
      <w:szCs w:val="20"/>
    </w:rPr>
  </w:style>
  <w:style w:type="paragraph" w:styleId="660">
    <w:name w:val="Верхний колонтитул"/>
    <w:basedOn w:val="652"/>
    <w:next w:val="660"/>
    <w:link w:val="652"/>
    <w:pPr>
      <w:tabs>
        <w:tab w:val="center" w:pos="4677" w:leader="none"/>
        <w:tab w:val="right" w:pos="9355" w:leader="none"/>
      </w:tabs>
    </w:pPr>
  </w:style>
  <w:style w:type="character" w:styleId="661">
    <w:name w:val="Номер страницы"/>
    <w:basedOn w:val="653"/>
    <w:next w:val="661"/>
    <w:link w:val="652"/>
  </w:style>
  <w:style w:type="paragraph" w:styleId="662">
    <w:name w:val="Текст выноски"/>
    <w:basedOn w:val="652"/>
    <w:next w:val="662"/>
    <w:link w:val="652"/>
    <w:semiHidden/>
    <w:rPr>
      <w:rFonts w:ascii="Tahoma" w:hAnsi="Tahoma" w:cs="Tahoma"/>
      <w:sz w:val="16"/>
      <w:szCs w:val="16"/>
    </w:rPr>
  </w:style>
  <w:style w:type="paragraph" w:styleId="663">
    <w:name w:val="ConsPlusNormal"/>
    <w:next w:val="663"/>
    <w:link w:val="65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64">
    <w:name w:val="ConsPlusNonformat"/>
    <w:next w:val="664"/>
    <w:link w:val="652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65">
    <w:name w:val="UserStyle_0"/>
    <w:basedOn w:val="652"/>
    <w:next w:val="665"/>
    <w:link w:val="6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509" w:default="1">
    <w:name w:val="Default Paragraph Font"/>
    <w:uiPriority w:val="1"/>
    <w:semiHidden/>
    <w:unhideWhenUsed/>
  </w:style>
  <w:style w:type="numbering" w:styleId="1510" w:default="1">
    <w:name w:val="No List"/>
    <w:uiPriority w:val="99"/>
    <w:semiHidden/>
    <w:unhideWhenUsed/>
  </w:style>
  <w:style w:type="table" w:styleId="15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Райфо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Приложение № 9</dc:title>
  <dc:creator>Селюнина Татьяна Викторовна</dc:creator>
  <cp:revision>145</cp:revision>
  <dcterms:created xsi:type="dcterms:W3CDTF">2019-11-13T05:26:00Z</dcterms:created>
  <dcterms:modified xsi:type="dcterms:W3CDTF">2023-10-30T08:34:22Z</dcterms:modified>
  <cp:version>726502</cp:version>
</cp:coreProperties>
</file>