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  <w:t xml:space="preserve">Информация </w:t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  <w:t xml:space="preserve">о проведении </w:t>
      </w:r>
      <w:r>
        <w:rPr>
          <w:b/>
          <w:color w:val="000000"/>
        </w:rPr>
        <w:t xml:space="preserve">аукцион</w:t>
      </w:r>
      <w:r>
        <w:rPr>
          <w:b/>
          <w:color w:val="000000"/>
        </w:rPr>
        <w:t xml:space="preserve">ов</w:t>
      </w:r>
      <w:r>
        <w:rPr>
          <w:b/>
          <w:color w:val="000000"/>
        </w:rPr>
        <w:t xml:space="preserve"> в электронном виде </w:t>
      </w:r>
      <w:r>
        <w:rPr>
          <w:b/>
          <w:szCs w:val="28"/>
        </w:rPr>
        <w:t xml:space="preserve">на</w:t>
      </w:r>
      <w:r>
        <w:rPr>
          <w:b/>
          <w:szCs w:val="28"/>
        </w:rPr>
        <w:t xml:space="preserve"> прав</w:t>
      </w:r>
      <w:r>
        <w:rPr>
          <w:b/>
          <w:szCs w:val="28"/>
        </w:rPr>
        <w:t xml:space="preserve">о </w:t>
      </w:r>
      <w:r>
        <w:rPr>
          <w:b/>
          <w:szCs w:val="28"/>
        </w:rPr>
        <w:t xml:space="preserve">заключени</w:t>
      </w:r>
      <w:r>
        <w:rPr>
          <w:b/>
          <w:szCs w:val="28"/>
        </w:rPr>
        <w:t xml:space="preserve">я</w:t>
      </w:r>
      <w:r>
        <w:rPr>
          <w:b/>
          <w:szCs w:val="28"/>
        </w:rPr>
        <w:t xml:space="preserve"> договор</w:t>
      </w:r>
      <w:r>
        <w:rPr>
          <w:b/>
          <w:szCs w:val="28"/>
        </w:rPr>
        <w:t xml:space="preserve">а</w:t>
      </w:r>
      <w:r>
        <w:rPr>
          <w:b/>
          <w:szCs w:val="28"/>
        </w:rPr>
        <w:t xml:space="preserve"> </w:t>
      </w:r>
      <w:r>
        <w:rPr>
          <w:b/>
          <w:bCs/>
          <w:szCs w:val="28"/>
        </w:rPr>
        <w:t xml:space="preserve">аренды лесн</w:t>
      </w:r>
      <w:r>
        <w:rPr>
          <w:b/>
          <w:bCs/>
          <w:szCs w:val="28"/>
        </w:rPr>
        <w:t xml:space="preserve">ого</w:t>
      </w:r>
      <w:r>
        <w:rPr>
          <w:b/>
          <w:bCs/>
          <w:szCs w:val="28"/>
        </w:rPr>
        <w:t xml:space="preserve"> участк</w:t>
      </w:r>
      <w:r>
        <w:rPr>
          <w:b/>
          <w:bCs/>
          <w:szCs w:val="28"/>
        </w:rPr>
        <w:t xml:space="preserve">а</w:t>
      </w:r>
      <w:r>
        <w:rPr>
          <w:b/>
          <w:bCs/>
          <w:szCs w:val="28"/>
        </w:rPr>
        <w:t xml:space="preserve">, находящ</w:t>
      </w:r>
      <w:r>
        <w:rPr>
          <w:b/>
          <w:bCs/>
          <w:szCs w:val="28"/>
        </w:rPr>
        <w:t xml:space="preserve">егося</w:t>
      </w:r>
      <w:r>
        <w:rPr>
          <w:b/>
          <w:bCs/>
          <w:szCs w:val="28"/>
        </w:rPr>
        <w:t xml:space="preserve"> в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государственной собственности</w:t>
      </w:r>
      <w:r>
        <w:rPr>
          <w:b/>
          <w:color w:val="000000"/>
        </w:rPr>
      </w:r>
    </w:p>
    <w:p>
      <w:pPr>
        <w:pStyle w:val="UserStyle_1"/>
        <w:ind w:firstLine="708"/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</w:r>
    </w:p>
    <w:p>
      <w:pPr>
        <w:pStyle w:val="Normal"/>
        <w:ind w:firstLine="708"/>
        <w:jc w:val="both"/>
      </w:pPr>
      <w:r>
        <w:t xml:space="preserve">Министерством лесного хозяйства Кировской области проводятся </w:t>
      </w:r>
      <w:r>
        <w:rPr>
          <w:color w:val="010101"/>
        </w:rPr>
        <w:t xml:space="preserve">аукцион</w:t>
      </w:r>
      <w:r>
        <w:rPr>
          <w:color w:val="010101"/>
        </w:rPr>
        <w:t xml:space="preserve">ы</w:t>
      </w:r>
      <w:r>
        <w:rPr>
          <w:color w:val="010101"/>
        </w:rPr>
        <w:t xml:space="preserve"> </w:t>
      </w:r>
      <w:r>
        <w:t xml:space="preserve">в электронной форме</w:t>
      </w:r>
      <w:r>
        <w:t xml:space="preserve"> на</w:t>
      </w:r>
      <w:r>
        <w:rPr>
          <w:color w:val="010101"/>
        </w:rPr>
        <w:t xml:space="preserve"> прав</w:t>
      </w:r>
      <w:r>
        <w:rPr>
          <w:color w:val="010101"/>
        </w:rPr>
        <w:t xml:space="preserve">о </w:t>
      </w:r>
      <w:r>
        <w:rPr>
          <w:color w:val="010101"/>
        </w:rPr>
        <w:t xml:space="preserve">заключени</w:t>
      </w:r>
      <w:r>
        <w:rPr>
          <w:color w:val="010101"/>
        </w:rPr>
        <w:t xml:space="preserve">я</w:t>
      </w:r>
      <w:r>
        <w:rPr>
          <w:color w:val="010101"/>
        </w:rPr>
        <w:t xml:space="preserve"> </w:t>
      </w:r>
      <w:r>
        <w:t xml:space="preserve">договора аренды лесного участка</w:t>
      </w:r>
      <w:r>
        <w:t xml:space="preserve">.</w:t>
      </w:r>
    </w:p>
    <w:p>
      <w:pPr>
        <w:pStyle w:val="Normal"/>
        <w:ind w:firstLine="708"/>
        <w:jc w:val="center"/>
        <w:rPr>
          <w:b/>
          <w:color w:val="010101"/>
        </w:rPr>
      </w:pPr>
      <w:r>
        <w:rPr>
          <w:b/>
          <w:color w:val="010101"/>
        </w:rPr>
      </w:r>
    </w:p>
    <w:p>
      <w:pPr>
        <w:pStyle w:val="Normal"/>
        <w:ind w:firstLine="708"/>
        <w:jc w:val="center"/>
        <w:rPr>
          <w:b/>
          <w:color w:val="010101"/>
        </w:rPr>
      </w:pPr>
      <w:r>
        <w:rPr>
          <w:b/>
          <w:color w:val="010101"/>
        </w:rPr>
        <w:t xml:space="preserve">Информация о</w:t>
      </w:r>
      <w:r>
        <w:rPr>
          <w:b/>
          <w:color w:val="010101"/>
        </w:rPr>
        <w:t xml:space="preserve"> проведении</w:t>
      </w:r>
      <w:r>
        <w:rPr>
          <w:b/>
          <w:color w:val="010101"/>
        </w:rPr>
        <w:t xml:space="preserve"> </w:t>
      </w:r>
      <w:r>
        <w:rPr>
          <w:b/>
          <w:color w:val="010101"/>
        </w:rPr>
        <w:t xml:space="preserve">аукционов</w:t>
      </w:r>
      <w:r>
        <w:rPr>
          <w:b/>
          <w:color w:val="010101"/>
        </w:rPr>
      </w:r>
    </w:p>
    <w:p>
      <w:pPr>
        <w:pStyle w:val="Normal"/>
        <w:ind w:firstLine="708"/>
        <w:jc w:val="center"/>
      </w:pPr>
    </w:p>
    <w:tbl>
      <w:tblPr>
        <w:tblW w:w="9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765"/>
        <w:gridCol w:w="764"/>
        <w:gridCol w:w="1043"/>
        <w:gridCol w:w="5360"/>
        <w:gridCol w:w="698"/>
        <w:gridCol w:w="729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Дата проведения аукциона</w:t>
            </w:r>
          </w:p>
        </w:tc>
        <w:tc>
          <w:tcPr>
            <w:tcW w:w="764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Время проведения аукциона</w:t>
            </w:r>
          </w:p>
        </w:tc>
        <w:tc>
          <w:tcPr>
            <w:tcW w:w="1043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предоставления лесного участка</w:t>
            </w:r>
          </w:p>
        </w:tc>
        <w:tc>
          <w:tcPr>
            <w:tcW w:w="5360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Местоположение и границы лесного участка (лесничество,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участковое лесн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чество,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№№ кварт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лов,</w:t>
            </w:r>
          </w:p>
          <w:p>
            <w:pPr>
              <w:pStyle w:val="Normal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№№ выделов)</w:t>
            </w:r>
            <w:r>
              <w:rPr>
                <w:color w:val="010101"/>
                <w:sz w:val="22"/>
                <w:szCs w:val="22"/>
              </w:rPr>
            </w:r>
          </w:p>
        </w:tc>
        <w:tc>
          <w:tcPr>
            <w:tcW w:w="698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Начало</w:t>
            </w:r>
          </w:p>
          <w:p>
            <w:pPr>
              <w:pStyle w:val="Normal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приёма</w:t>
            </w:r>
          </w:p>
          <w:p>
            <w:pPr>
              <w:pStyle w:val="Normal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заявок</w:t>
            </w:r>
          </w:p>
        </w:tc>
        <w:tc>
          <w:tcPr>
            <w:tcW w:w="729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Окончание</w:t>
            </w:r>
          </w:p>
          <w:p>
            <w:pPr>
              <w:pStyle w:val="Normal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приёма заявок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02.07.</w:t>
            </w:r>
          </w:p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2025</w:t>
            </w:r>
            <w:r>
              <w:rPr>
                <w:color w:val="010101"/>
                <w:sz w:val="22"/>
                <w:szCs w:val="22"/>
              </w:rPr>
            </w:r>
          </w:p>
        </w:tc>
        <w:tc>
          <w:tcPr>
            <w:tcW w:w="764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09.30</w:t>
            </w:r>
          </w:p>
        </w:tc>
        <w:tc>
          <w:tcPr>
            <w:tcW w:w="1043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рекреационной деятельности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360" w:type="dxa"/>
            <w:shd w:val="clear" w:color="auto" w:fill="ffffff"/>
            <w:textDirection w:val="lrTb"/>
            <w:vAlign w:val="center"/>
          </w:tcPr>
          <w:p>
            <w:pPr>
              <w:pStyle w:val="UserStyle_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Парковое лесничество, Новобыстрицкое участковое лесничество, лесной квартал № 20ч (лесотаксационные выделы №№ 9ч, 17ч, 50ч, 52ч, 59ч), лесной квартал № 21ч (лесотаксационные выделы №№ 12ч, 13ч, 22ч, 36ч, 38ч)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UserStyle_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UserStyle_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"https://torgi.gov.ru/new/public/lots/lot/22000031340000000184_1/(lotInfo:info)?fromRec=false"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  <w:lang w:val="ru-RU" w:eastAsia="ru-RU"/>
              </w:rPr>
              <w:t xml:space="preserve">https://torgi.gov.ru/new/public/lots/lot/22000031340000000184_1/(lotInfo:info)?fromRec=false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98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26.05.</w:t>
            </w:r>
            <w:r>
              <w:rPr>
                <w:color w:val="010101"/>
                <w:sz w:val="22"/>
                <w:szCs w:val="22"/>
              </w:rPr>
            </w:r>
          </w:p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2025</w:t>
            </w:r>
          </w:p>
        </w:tc>
        <w:tc>
          <w:tcPr>
            <w:tcW w:w="729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30.06.</w:t>
            </w:r>
          </w:p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2025 в 10.00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02.07.</w:t>
            </w:r>
          </w:p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2025</w:t>
            </w:r>
            <w:r>
              <w:rPr>
                <w:color w:val="010101"/>
                <w:sz w:val="22"/>
                <w:szCs w:val="22"/>
              </w:rPr>
            </w:r>
          </w:p>
        </w:tc>
        <w:tc>
          <w:tcPr>
            <w:tcW w:w="764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10.00</w:t>
            </w:r>
          </w:p>
        </w:tc>
        <w:tc>
          <w:tcPr>
            <w:tcW w:w="1043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заготовка пищевых лесных ресурсов и сбор лекарственных растений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(грибы и ягоды)</w:t>
            </w:r>
          </w:p>
        </w:tc>
        <w:tc>
          <w:tcPr>
            <w:tcW w:w="5360" w:type="dxa"/>
            <w:shd w:val="clear" w:color="auto" w:fill="ffffff"/>
            <w:textDirection w:val="lrTb"/>
            <w:vAlign w:val="center"/>
          </w:tcPr>
          <w:p>
            <w:pPr>
              <w:pStyle w:val="UserStyle_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Омутнинское лесничество, Струговское участковое лесничество, лесной квартал № 55ч, лесотаксационный выдел № 14ч</w:t>
            </w:r>
          </w:p>
          <w:p>
            <w:pPr>
              <w:pStyle w:val="UserStyle_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UserStyle_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"https://torgi.gov.ru/new/public/lots/lot/22000031340000000185_1/(lotInfo:info)?fromRec=false"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  <w:lang w:val="ru-RU" w:eastAsia="ru-RU"/>
              </w:rPr>
              <w:t xml:space="preserve">https://torgi.gov.ru/new/public/lots/lot/22000031340000000185_1/(lotInfo:info)?fromRec=false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98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26.05.</w:t>
            </w:r>
            <w:r>
              <w:rPr>
                <w:color w:val="010101"/>
                <w:sz w:val="22"/>
                <w:szCs w:val="22"/>
              </w:rPr>
            </w:r>
          </w:p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2025</w:t>
            </w:r>
          </w:p>
        </w:tc>
        <w:tc>
          <w:tcPr>
            <w:tcW w:w="729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30.06.</w:t>
            </w:r>
          </w:p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2025 в 10.00</w:t>
            </w:r>
          </w:p>
        </w:tc>
      </w:tr>
      <w:tr>
        <w:trPr>
          <w:trHeight w:val="120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08.07</w:t>
            </w:r>
            <w:r>
              <w:rPr>
                <w:color w:val="010101"/>
                <w:sz w:val="22"/>
                <w:szCs w:val="22"/>
              </w:rPr>
              <w:t xml:space="preserve">.</w:t>
            </w:r>
          </w:p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2025</w:t>
            </w:r>
          </w:p>
        </w:tc>
        <w:tc>
          <w:tcPr>
            <w:tcW w:w="76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09.00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заготов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 древеси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ны</w:t>
            </w:r>
            <w:r>
              <w:rPr>
                <w:sz w:val="22"/>
                <w:szCs w:val="22"/>
                <w:lang w:val="en-US"/>
              </w:rPr>
              <w:t xml:space="preserve">*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UserStyle_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Омутнинское лесничество, Омутнинское сельское участковое лесничество, лесные кварталы №№ 12-23, 25, 26, 29, 30, 39, 40, 41, 45, 48, 49,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UserStyle_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UserStyle_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"https://torgi.gov.ru/new/public/lots/lot/22000031340000000186_1/(lotInfo:info)?fromRec=false"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  <w:lang w:val="ru-RU" w:eastAsia="ru-RU"/>
              </w:rPr>
              <w:t xml:space="preserve">https://torgi.gov.ru/new/public/lots/lot/22000031340000000186_1/(lotInfo:info)?fromRec=false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UserStyle_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28.05.</w:t>
            </w:r>
            <w:r>
              <w:rPr>
                <w:color w:val="010101"/>
                <w:sz w:val="22"/>
                <w:szCs w:val="22"/>
              </w:rPr>
            </w:r>
          </w:p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2025</w:t>
            </w:r>
            <w:r>
              <w:rPr>
                <w:color w:val="010101"/>
                <w:sz w:val="22"/>
                <w:szCs w:val="22"/>
              </w:rPr>
            </w:r>
          </w:p>
        </w:tc>
        <w:tc>
          <w:tcPr>
            <w:tcW w:w="72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30.06.</w:t>
            </w:r>
          </w:p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2025 в 10.00</w:t>
            </w:r>
            <w:r>
              <w:rPr>
                <w:color w:val="010101"/>
                <w:sz w:val="22"/>
                <w:szCs w:val="22"/>
              </w:rPr>
            </w:r>
          </w:p>
        </w:tc>
      </w:tr>
      <w:tr>
        <w:trPr>
          <w:trHeight w:val="120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08.07.</w:t>
            </w:r>
          </w:p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2025</w:t>
            </w:r>
          </w:p>
        </w:tc>
        <w:tc>
          <w:tcPr>
            <w:tcW w:w="76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09.15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заготов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 древеси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ны</w:t>
            </w:r>
            <w:r>
              <w:rPr>
                <w:sz w:val="22"/>
                <w:szCs w:val="22"/>
                <w:lang w:val="en-US"/>
              </w:rPr>
              <w:t xml:space="preserve">*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UserStyle_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Омутнинское лесничество, Чернохолуницкое участковое лесничество, лесные кварталы №№ 263, 264, 269, 285ч, 286ч, 302, 303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UserStyle_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UserStyle_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"https://torgi.gov.ru/new/public/lots/lot/22000031340000000187_1/(lotInfo:info)?fromRec=false"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  <w:lang w:val="ru-RU" w:eastAsia="ru-RU"/>
              </w:rPr>
              <w:t xml:space="preserve">https://torgi.gov.ru/new/public/lots/lot/22000031340000000187_1/(lotInfo:info)?fromRec=false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UserStyle_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28.05.</w:t>
            </w:r>
            <w:r>
              <w:rPr>
                <w:color w:val="010101"/>
                <w:sz w:val="22"/>
                <w:szCs w:val="22"/>
              </w:rPr>
            </w:r>
          </w:p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2025</w:t>
            </w:r>
          </w:p>
        </w:tc>
        <w:tc>
          <w:tcPr>
            <w:tcW w:w="72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30.06.</w:t>
            </w:r>
          </w:p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2025 в 10.00</w:t>
            </w:r>
          </w:p>
        </w:tc>
      </w:tr>
      <w:tr>
        <w:trPr>
          <w:trHeight w:val="120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08.07.</w:t>
            </w:r>
          </w:p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2025</w:t>
            </w:r>
          </w:p>
        </w:tc>
        <w:tc>
          <w:tcPr>
            <w:tcW w:w="76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09.30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заготов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 древеси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ны</w:t>
            </w:r>
            <w:r>
              <w:rPr>
                <w:sz w:val="22"/>
                <w:szCs w:val="22"/>
                <w:lang w:val="en-US"/>
              </w:rPr>
              <w:t xml:space="preserve">*</w:t>
            </w:r>
            <w:r>
              <w:rPr>
                <w:sz w:val="22"/>
                <w:szCs w:val="22"/>
              </w:rPr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Уржумское лесничество, Лебяжское участковое лесничество, лесные кварталы №№ 120, 121, 122, 125, Лебяжское сельское участковое лесничество, лесные кварталы №№ 2, 4 (СПК «Лебяжский»)</w:t>
            </w:r>
            <w:r>
              <w:rPr>
                <w:sz w:val="22"/>
                <w:szCs w:val="22"/>
              </w:rPr>
              <w:t xml:space="preserve">,</w:t>
            </w:r>
          </w:p>
          <w:p>
            <w:pPr>
              <w:pStyle w:val="UserStyle_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1-5 (СПК «Меляндинский»), 3 (СПК «им. Свердлова»), 8 (СПК «Лажский»)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UserStyle_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UserStyle_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"https://torgi.gov.ru/new/public/lots/lot/22000031340000000188_1/(lotInfo:info)?fromRec=false"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  <w:lang w:val="ru-RU" w:eastAsia="ru-RU"/>
              </w:rPr>
              <w:t xml:space="preserve">https://torgi.gov.ru/new/public/lots/lot/22000031340000000188_1/(lotInfo:info)?fromRec=false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UserStyle_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28.05.2025</w:t>
            </w:r>
          </w:p>
        </w:tc>
        <w:tc>
          <w:tcPr>
            <w:tcW w:w="72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30.06.</w:t>
            </w:r>
          </w:p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2025 в 10.00</w:t>
            </w:r>
          </w:p>
        </w:tc>
      </w:tr>
      <w:tr>
        <w:trPr>
          <w:trHeight w:val="120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05.09.2025</w:t>
            </w:r>
            <w:r>
              <w:rPr>
                <w:color w:val="010101"/>
                <w:sz w:val="22"/>
                <w:szCs w:val="22"/>
              </w:rPr>
            </w:r>
          </w:p>
        </w:tc>
        <w:tc>
          <w:tcPr>
            <w:tcW w:w="76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09.30</w:t>
            </w:r>
            <w:r>
              <w:rPr>
                <w:color w:val="010101"/>
                <w:sz w:val="22"/>
                <w:szCs w:val="22"/>
              </w:rPr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заготов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 древеси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ны</w:t>
            </w:r>
            <w:r>
              <w:rPr>
                <w:sz w:val="22"/>
                <w:szCs w:val="22"/>
                <w:lang w:val="en-US"/>
              </w:rPr>
              <w:t xml:space="preserve">*</w:t>
            </w:r>
            <w:r>
              <w:rPr>
                <w:sz w:val="22"/>
                <w:szCs w:val="22"/>
              </w:rPr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UserStyle_5"/>
              <w:jc w:val="center"/>
              <w:rPr>
                <w:rFonts w:ascii="Times New Roman" w:hAnsi="Times New Roman" w:eastAsia="Lucida Sans Unicode" w:cs="Times New Roman"/>
                <w:sz w:val="22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Куменское лесничество, Нижнеивкинское участковое лесничество, лесные кварталы №№ </w:t>
            </w:r>
            <w:r>
              <w:rPr>
                <w:rFonts w:ascii="Times New Roman" w:hAnsi="Times New Roman" w:eastAsia="Lucida Sans Unicode" w:cs="Times New Roman"/>
                <w:sz w:val="22"/>
                <w:szCs w:val="24"/>
                <w:lang w:eastAsia="ar-SA"/>
              </w:rPr>
              <w:t xml:space="preserve">60-64, 68-79;</w:t>
            </w:r>
          </w:p>
          <w:p>
            <w:pPr>
              <w:pStyle w:val="UserStyle_5"/>
              <w:jc w:val="center"/>
              <w:rPr>
                <w:rFonts w:ascii="Times New Roman" w:hAnsi="Times New Roman" w:eastAsia="Lucida Sans Unicode" w:cs="Times New Roman"/>
                <w:sz w:val="22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Куменское участковое лесничество, лесные кварталы №№ </w:t>
            </w:r>
            <w:r>
              <w:rPr>
                <w:rFonts w:ascii="Times New Roman" w:hAnsi="Times New Roman" w:eastAsia="Lucida Sans Unicode" w:cs="Times New Roman"/>
                <w:sz w:val="22"/>
                <w:szCs w:val="24"/>
                <w:lang w:eastAsia="ar-SA"/>
              </w:rPr>
              <w:t xml:space="preserve">1-15, 33-37, 51-56, 59, 60, 77-85;</w:t>
            </w:r>
          </w:p>
          <w:p>
            <w:pPr>
              <w:pStyle w:val="UserStyle_5"/>
              <w:jc w:val="center"/>
              <w:rPr>
                <w:rFonts w:ascii="Times New Roman" w:hAnsi="Times New Roman" w:eastAsia="Lucida Sans Unicode" w:cs="Times New Roman"/>
                <w:sz w:val="22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Верхобыстрицкое участковое лесничество, лесные кварталы №№ </w:t>
            </w:r>
            <w:r>
              <w:rPr>
                <w:rFonts w:ascii="Times New Roman" w:hAnsi="Times New Roman" w:eastAsia="Lucida Sans Unicode" w:cs="Times New Roman"/>
                <w:sz w:val="22"/>
                <w:szCs w:val="24"/>
                <w:lang w:eastAsia="ar-SA"/>
              </w:rPr>
              <w:t xml:space="preserve">20-24;</w:t>
            </w:r>
          </w:p>
          <w:p>
            <w:pPr>
              <w:pStyle w:val="UserStyle_5"/>
              <w:jc w:val="center"/>
              <w:rPr>
                <w:rFonts w:ascii="Times New Roman" w:hAnsi="Times New Roman" w:eastAsia="Lucida Sans Unicode" w:cs="Times New Roman"/>
                <w:sz w:val="22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Вожгальское участковое лесничество, лесные кварталы №№ 3</w:t>
            </w:r>
            <w:r>
              <w:rPr>
                <w:rFonts w:ascii="Times New Roman" w:hAnsi="Times New Roman" w:eastAsia="Lucida Sans Unicode" w:cs="Times New Roman"/>
                <w:sz w:val="22"/>
                <w:szCs w:val="24"/>
                <w:lang w:eastAsia="ar-SA"/>
              </w:rPr>
              <w:t xml:space="preserve">, 4, 7, 13, </w:t>
            </w:r>
            <w:r>
              <w:rPr>
                <w:rFonts w:ascii="Times New Roman" w:hAnsi="Times New Roman" w:eastAsia="Lucida Sans Unicode" w:cs="Times New Roman"/>
                <w:sz w:val="22"/>
                <w:szCs w:val="24"/>
                <w:lang w:eastAsia="ar-SA"/>
              </w:rPr>
              <w:t xml:space="preserve">23ч, 26, 27, 41ч, 50,</w:t>
            </w:r>
            <w:r>
              <w:rPr>
                <w:rFonts w:ascii="Times New Roman" w:hAnsi="Times New Roman" w:eastAsia="Lucida Sans Unicode" w:cs="Times New Roman"/>
                <w:sz w:val="22"/>
                <w:szCs w:val="24"/>
                <w:lang w:eastAsia="ar-SA"/>
              </w:rPr>
              <w:t xml:space="preserve"> 51;</w:t>
            </w:r>
          </w:p>
          <w:p>
            <w:pPr>
              <w:pStyle w:val="Normal"/>
              <w:jc w:val="center"/>
              <w:rPr>
                <w:rFonts w:eastAsia="Lucida Sans Unicode"/>
                <w:sz w:val="22"/>
                <w:lang w:eastAsia="ar-SA"/>
              </w:rPr>
            </w:pPr>
            <w:r>
              <w:rPr>
                <w:rFonts w:eastAsia="Lucida Sans Unicode"/>
                <w:sz w:val="22"/>
                <w:lang w:eastAsia="ar-SA"/>
              </w:rPr>
              <w:t xml:space="preserve">Верхобыстрицкое сельское </w:t>
            </w:r>
            <w:r>
              <w:rPr>
                <w:sz w:val="22"/>
              </w:rPr>
              <w:t xml:space="preserve">участковое лесничество, лесные кварталы №№ </w:t>
            </w:r>
            <w:r>
              <w:rPr>
                <w:rFonts w:eastAsia="Lucida Sans Unicode"/>
                <w:sz w:val="22"/>
                <w:lang w:eastAsia="ar-SA"/>
              </w:rPr>
              <w:t xml:space="preserve">1-19, 36-62</w:t>
            </w:r>
            <w:r>
              <w:rPr>
                <w:rFonts w:eastAsia="Lucida Sans Unicode"/>
                <w:sz w:val="22"/>
                <w:lang w:eastAsia="ar-SA"/>
              </w:rPr>
            </w:r>
          </w:p>
          <w:p>
            <w:pPr>
              <w:pStyle w:val="Normal"/>
              <w:jc w:val="center"/>
              <w:rPr>
                <w:rFonts w:eastAsia="Lucida Sans Unicode"/>
                <w:sz w:val="22"/>
                <w:lang w:eastAsia="ar-SA"/>
              </w:rPr>
            </w:pPr>
            <w:r>
              <w:rPr>
                <w:rFonts w:eastAsia="Lucida Sans Unicode"/>
                <w:sz w:val="22"/>
                <w:lang w:eastAsia="ar-SA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"https://torgi.gov.ru/new/public/lots/lot/22000031340000000191_1/(lotInfo:info)?fromRec=false"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Hyperlink"/>
                <w:color w:val="000000"/>
                <w:sz w:val="20"/>
                <w:szCs w:val="20"/>
                <w:u w:val="none"/>
                <w:lang w:val="ru-RU" w:eastAsia="ru-RU"/>
              </w:rPr>
              <w:t xml:space="preserve">https://torgi.gov.ru/new/public/lots/lot/22000031340000000191_1/(lotInfo:info)?fromRec=false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2</w:t>
            </w:r>
            <w:r>
              <w:rPr>
                <w:color w:val="010101"/>
                <w:sz w:val="22"/>
                <w:szCs w:val="22"/>
              </w:rPr>
              <w:t xml:space="preserve">3</w:t>
            </w:r>
            <w:r>
              <w:rPr>
                <w:color w:val="010101"/>
                <w:sz w:val="22"/>
                <w:szCs w:val="22"/>
              </w:rPr>
              <w:t xml:space="preserve">.0</w:t>
            </w:r>
            <w:r>
              <w:rPr>
                <w:color w:val="010101"/>
                <w:sz w:val="22"/>
                <w:szCs w:val="22"/>
              </w:rPr>
              <w:t xml:space="preserve">6</w:t>
            </w:r>
            <w:r>
              <w:rPr>
                <w:color w:val="010101"/>
                <w:sz w:val="22"/>
                <w:szCs w:val="22"/>
              </w:rPr>
              <w:t xml:space="preserve">.2025</w:t>
            </w:r>
          </w:p>
        </w:tc>
        <w:tc>
          <w:tcPr>
            <w:tcW w:w="72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27</w:t>
            </w:r>
            <w:r>
              <w:rPr>
                <w:color w:val="010101"/>
                <w:sz w:val="22"/>
                <w:szCs w:val="22"/>
              </w:rPr>
              <w:t xml:space="preserve">.0</w:t>
            </w:r>
            <w:r>
              <w:rPr>
                <w:color w:val="010101"/>
                <w:sz w:val="22"/>
                <w:szCs w:val="22"/>
              </w:rPr>
              <w:t xml:space="preserve">8</w:t>
            </w:r>
            <w:r>
              <w:rPr>
                <w:color w:val="010101"/>
                <w:sz w:val="22"/>
                <w:szCs w:val="22"/>
              </w:rPr>
              <w:t xml:space="preserve">.</w:t>
            </w:r>
          </w:p>
          <w:p>
            <w:pPr>
              <w:pStyle w:val="Normal"/>
              <w:widowControl w:val="off"/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2025 в 10.00</w:t>
            </w:r>
          </w:p>
        </w:tc>
      </w:tr>
    </w:tbl>
    <w:p>
      <w:pPr>
        <w:pStyle w:val="Title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</w:p>
    <w:p>
      <w:pPr>
        <w:pStyle w:val="Normal"/>
        <w:jc w:val="both"/>
        <w:rPr>
          <w:rFonts w:eastAsia="Calibri"/>
          <w:b/>
          <w:bCs/>
          <w:iCs/>
          <w:szCs w:val="26"/>
        </w:rPr>
      </w:pPr>
      <w:r>
        <w:t xml:space="preserve">* </w:t>
      </w:r>
      <w:r>
        <w:rPr>
          <w:b/>
        </w:rPr>
        <w:t xml:space="preserve">ОБРАЩАЕМ ВНИМАНИЕ</w:t>
      </w:r>
      <w:r>
        <w:rPr>
          <w:b/>
        </w:rPr>
        <w:t xml:space="preserve">, что о</w:t>
      </w:r>
      <w:r>
        <w:rPr>
          <w:b/>
        </w:rPr>
        <w:t xml:space="preserve">дним из условий допуска заявителя к участию в аукционе для заготовки древесины является </w:t>
      </w:r>
      <w:r>
        <w:rPr>
          <w:rFonts w:eastAsia="Calibri"/>
          <w:b/>
          <w:szCs w:val="26"/>
        </w:rPr>
        <w:t xml:space="preserve">представление заявки на участие в аукционе лицом, </w:t>
      </w:r>
      <w:r>
        <w:rPr>
          <w:rFonts w:eastAsia="Calibri"/>
          <w:b/>
          <w:bCs/>
          <w:iCs/>
          <w:szCs w:val="26"/>
        </w:rPr>
        <w:t xml:space="preserve">владеющим на праве собственности или ином законном основании объектами лесоперерабатывающей инфраструктуры, предназначенными для производства продукции из древесины с высокой долей добавленной стоимости, виды которой определяются Правительством Российской Федерации в соответствии с Общероссийским </w:t>
      </w:r>
      <w:r>
        <w:rPr>
          <w:rFonts w:eastAsia="Calibri"/>
          <w:b/>
          <w:bCs/>
          <w:iCs/>
          <w:szCs w:val="26"/>
        </w:rPr>
        <w:fldChar w:fldCharType="begin"/>
      </w:r>
      <w:r>
        <w:rPr>
          <w:rFonts w:eastAsia="Calibri"/>
          <w:b/>
          <w:bCs/>
          <w:iCs/>
          <w:szCs w:val="26"/>
        </w:rPr>
        <w:instrText xml:space="preserve">HYPERLINK consultantplus://offline/ref=F20F1095FF97913EA8E2196A46A0DD74CA9884D2F767A47CD7A34FF07001E00985E0F99B34C22D784C2FA65E9CX6m7N </w:instrText>
      </w:r>
      <w:r>
        <w:rPr>
          <w:rFonts w:eastAsia="Calibri"/>
          <w:b/>
          <w:bCs/>
          <w:iCs/>
          <w:szCs w:val="26"/>
        </w:rPr>
      </w:r>
      <w:r>
        <w:rPr>
          <w:rFonts w:eastAsia="Calibri"/>
          <w:b/>
          <w:bCs/>
          <w:iCs/>
          <w:szCs w:val="26"/>
        </w:rPr>
        <w:fldChar w:fldCharType="separate"/>
      </w:r>
      <w:r>
        <w:rPr>
          <w:rFonts w:eastAsia="Calibri"/>
          <w:b/>
          <w:bCs/>
          <w:iCs/>
          <w:szCs w:val="26"/>
        </w:rPr>
        <w:t xml:space="preserve">классификатором</w:t>
      </w:r>
      <w:r>
        <w:rPr>
          <w:rFonts w:eastAsia="Calibri"/>
          <w:b/>
          <w:bCs/>
          <w:iCs/>
          <w:szCs w:val="26"/>
        </w:rPr>
        <w:fldChar w:fldCharType="end"/>
      </w:r>
      <w:r>
        <w:rPr>
          <w:rFonts w:eastAsia="Calibri"/>
          <w:b/>
          <w:bCs/>
          <w:iCs/>
          <w:szCs w:val="26"/>
        </w:rPr>
        <w:t xml:space="preserve"> продукции по видам экономической деятельности, единой Товарной </w:t>
      </w:r>
      <w:r>
        <w:rPr>
          <w:rFonts w:eastAsia="Calibri"/>
          <w:b/>
          <w:bCs/>
          <w:iCs/>
          <w:szCs w:val="26"/>
        </w:rPr>
        <w:fldChar w:fldCharType="begin"/>
      </w:r>
      <w:r>
        <w:rPr>
          <w:rFonts w:eastAsia="Calibri"/>
          <w:b/>
          <w:bCs/>
          <w:iCs/>
          <w:szCs w:val="26"/>
        </w:rPr>
        <w:instrText xml:space="preserve">HYPERLINK consultantplus://offline/ref=F20F1095FF97913EA8E2196A46A0DD74CA9889D3F966A47CD7A34FF07001E00997E0A19736CA327F4F3AF00FDA31174EF4CAF6E35214E5D1X5mBN </w:instrText>
      </w:r>
      <w:r>
        <w:rPr>
          <w:rFonts w:eastAsia="Calibri"/>
          <w:b/>
          <w:bCs/>
          <w:iCs/>
          <w:szCs w:val="26"/>
        </w:rPr>
      </w:r>
      <w:r>
        <w:rPr>
          <w:rFonts w:eastAsia="Calibri"/>
          <w:b/>
          <w:bCs/>
          <w:iCs/>
          <w:szCs w:val="26"/>
        </w:rPr>
        <w:fldChar w:fldCharType="separate"/>
      </w:r>
      <w:r>
        <w:rPr>
          <w:rFonts w:eastAsia="Calibri"/>
          <w:b/>
          <w:bCs/>
          <w:iCs/>
          <w:szCs w:val="26"/>
        </w:rPr>
        <w:t xml:space="preserve">номенклатурой</w:t>
      </w:r>
      <w:r>
        <w:rPr>
          <w:rFonts w:eastAsia="Calibri"/>
          <w:b/>
          <w:bCs/>
          <w:iCs/>
          <w:szCs w:val="26"/>
        </w:rPr>
        <w:fldChar w:fldCharType="end"/>
      </w:r>
      <w:r>
        <w:rPr>
          <w:rFonts w:eastAsia="Calibri"/>
          <w:b/>
          <w:bCs/>
          <w:iCs/>
          <w:szCs w:val="26"/>
        </w:rPr>
        <w:t xml:space="preserve"> внешнеэкономической деятельности Евразийского экономического союза.</w:t>
      </w:r>
    </w:p>
    <w:p>
      <w:pPr>
        <w:pStyle w:val="Title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</w:p>
    <w:p>
      <w:pPr>
        <w:pStyle w:val="Title"/>
        <w:ind w:firstLine="708"/>
        <w:jc w:val="both"/>
        <w:rPr>
          <w:rStyle w:val="Hyperlink"/>
          <w:b/>
          <w:sz w:val="24"/>
          <w:szCs w:val="24"/>
          <w:lang w:val="ru-RU"/>
        </w:rPr>
      </w:pPr>
      <w:r>
        <w:rPr>
          <w:b w:val="0"/>
          <w:sz w:val="24"/>
          <w:szCs w:val="24"/>
        </w:rPr>
        <w:t xml:space="preserve">Место проведения аукционов</w:t>
      </w:r>
      <w:r>
        <w:rPr>
          <w:b w:val="0"/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b w:val="0"/>
          <w:bCs/>
          <w:sz w:val="24"/>
          <w:szCs w:val="24"/>
          <w:lang w:eastAsia="ar-SA"/>
        </w:rPr>
        <w:t xml:space="preserve">УТП «Сбербанк-АСТ» торговая секция «Приват</w:t>
      </w:r>
      <w:r>
        <w:rPr>
          <w:b w:val="0"/>
          <w:bCs/>
          <w:sz w:val="24"/>
          <w:szCs w:val="24"/>
          <w:lang w:eastAsia="ar-SA"/>
        </w:rPr>
        <w:t xml:space="preserve">и</w:t>
      </w:r>
      <w:r>
        <w:rPr>
          <w:b w:val="0"/>
          <w:bCs/>
          <w:sz w:val="24"/>
          <w:szCs w:val="24"/>
          <w:lang w:eastAsia="ar-SA"/>
        </w:rPr>
        <w:t xml:space="preserve">зация, аренда и продажа прав». Сведения об электронной площадке на которой размещена документация об аукцион</w:t>
      </w:r>
      <w:r>
        <w:rPr>
          <w:b w:val="0"/>
          <w:bCs/>
          <w:sz w:val="24"/>
          <w:szCs w:val="24"/>
          <w:lang w:eastAsia="ar-SA"/>
        </w:rPr>
        <w:t xml:space="preserve">ах</w:t>
      </w:r>
      <w:r>
        <w:rPr>
          <w:b w:val="0"/>
          <w:bCs/>
          <w:sz w:val="24"/>
          <w:szCs w:val="24"/>
          <w:lang w:eastAsia="ar-SA"/>
        </w:rPr>
        <w:t xml:space="preserve"> -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"http://utp.sberbank-ast.ru/AP"</w:instrText>
      </w:r>
      <w:r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  <w:lang w:val="en-US" w:eastAsia="ar-SA"/>
        </w:rPr>
        <w:t xml:space="preserve">utp</w:t>
      </w:r>
      <w:r>
        <w:rPr>
          <w:rStyle w:val="Hyperlink"/>
          <w:sz w:val="24"/>
          <w:szCs w:val="24"/>
          <w:lang w:val="ru-RU" w:eastAsia="ar-SA"/>
        </w:rPr>
        <w:t xml:space="preserve">.</w:t>
      </w:r>
      <w:r>
        <w:rPr>
          <w:rStyle w:val="Hyperlink"/>
          <w:sz w:val="24"/>
          <w:szCs w:val="24"/>
          <w:lang w:val="en-US" w:eastAsia="ar-SA"/>
        </w:rPr>
        <w:t xml:space="preserve">sberbank</w:t>
      </w:r>
      <w:r>
        <w:rPr>
          <w:rStyle w:val="Hyperlink"/>
          <w:sz w:val="24"/>
          <w:szCs w:val="24"/>
          <w:lang w:val="ru-RU" w:eastAsia="ar-SA"/>
        </w:rPr>
        <w:t xml:space="preserve">-</w:t>
      </w:r>
      <w:r>
        <w:rPr>
          <w:rStyle w:val="Hyperlink"/>
          <w:sz w:val="24"/>
          <w:szCs w:val="24"/>
          <w:lang w:val="en-US" w:eastAsia="ar-SA"/>
        </w:rPr>
        <w:t xml:space="preserve">ast</w:t>
      </w:r>
      <w:r>
        <w:rPr>
          <w:rStyle w:val="Hyperlink"/>
          <w:sz w:val="24"/>
          <w:szCs w:val="24"/>
          <w:lang w:val="ru-RU" w:eastAsia="ar-SA"/>
        </w:rPr>
        <w:t xml:space="preserve">.</w:t>
      </w:r>
      <w:r>
        <w:rPr>
          <w:rStyle w:val="Hyperlink"/>
          <w:sz w:val="24"/>
          <w:szCs w:val="24"/>
          <w:lang w:val="en-US" w:eastAsia="ar-SA"/>
        </w:rPr>
        <w:t xml:space="preserve">ru</w:t>
      </w:r>
      <w:r>
        <w:rPr>
          <w:rStyle w:val="Hyperlink"/>
          <w:sz w:val="24"/>
          <w:szCs w:val="24"/>
          <w:lang w:val="ru-RU" w:eastAsia="ar-SA"/>
        </w:rPr>
        <w:t xml:space="preserve">/</w:t>
      </w:r>
      <w:r>
        <w:rPr>
          <w:rStyle w:val="Hyperlink"/>
          <w:sz w:val="24"/>
          <w:szCs w:val="24"/>
          <w:lang w:val="en-US" w:eastAsia="ar-SA"/>
        </w:rPr>
        <w:t xml:space="preserve">AP</w:t>
      </w:r>
      <w:r>
        <w:rPr>
          <w:sz w:val="24"/>
          <w:szCs w:val="24"/>
        </w:rPr>
        <w:fldChar w:fldCharType="end"/>
      </w:r>
      <w:r>
        <w:rPr>
          <w:rStyle w:val="Hyperlink"/>
          <w:sz w:val="24"/>
          <w:szCs w:val="24"/>
          <w:lang w:val="ru-RU" w:eastAsia="ar-SA"/>
        </w:rPr>
        <w:t xml:space="preserve">. </w:t>
      </w:r>
      <w:r>
        <w:rPr>
          <w:b w:val="0"/>
          <w:bCs/>
          <w:sz w:val="24"/>
          <w:szCs w:val="24"/>
          <w:lang w:eastAsia="ar-SA"/>
        </w:rPr>
        <w:t xml:space="preserve">Проведение аукцион</w:t>
      </w:r>
      <w:r>
        <w:rPr>
          <w:b w:val="0"/>
          <w:bCs/>
          <w:sz w:val="24"/>
          <w:szCs w:val="24"/>
          <w:lang w:eastAsia="ar-SA"/>
        </w:rPr>
        <w:t xml:space="preserve">ов</w:t>
      </w:r>
      <w:r>
        <w:rPr>
          <w:b w:val="0"/>
          <w:bCs/>
          <w:sz w:val="24"/>
          <w:szCs w:val="24"/>
          <w:lang w:eastAsia="ar-SA"/>
        </w:rPr>
        <w:t xml:space="preserve"> в электронной форме обеспечивается оператором эле</w:t>
      </w:r>
      <w:r>
        <w:rPr>
          <w:b w:val="0"/>
          <w:bCs/>
          <w:sz w:val="24"/>
          <w:szCs w:val="24"/>
          <w:lang w:eastAsia="ar-SA"/>
        </w:rPr>
        <w:t xml:space="preserve">к</w:t>
      </w:r>
      <w:r>
        <w:rPr>
          <w:b w:val="0"/>
          <w:bCs/>
          <w:sz w:val="24"/>
          <w:szCs w:val="24"/>
          <w:lang w:eastAsia="ar-SA"/>
        </w:rPr>
        <w:t xml:space="preserve">тронной площадки.</w:t>
      </w:r>
      <w:r>
        <w:rPr>
          <w:rStyle w:val="Hyperlink"/>
          <w:b/>
          <w:sz w:val="24"/>
          <w:szCs w:val="24"/>
          <w:lang w:val="ru-RU"/>
        </w:rPr>
      </w:r>
    </w:p>
    <w:p>
      <w:pPr>
        <w:pStyle w:val="Normal"/>
        <w:ind w:firstLine="708"/>
        <w:jc w:val="both"/>
        <w:rPr>
          <w:bCs/>
          <w:lang w:eastAsia="ar-SA"/>
        </w:rPr>
      </w:pPr>
      <w:r>
        <w:rPr>
          <w:bCs/>
          <w:lang w:eastAsia="ar-SA"/>
        </w:rPr>
        <w:t xml:space="preserve">Информации об аукцион</w:t>
      </w:r>
      <w:r>
        <w:rPr>
          <w:bCs/>
          <w:lang w:eastAsia="ar-SA"/>
        </w:rPr>
        <w:t xml:space="preserve">ах</w:t>
      </w:r>
      <w:r>
        <w:rPr>
          <w:bCs/>
          <w:lang w:eastAsia="ar-SA"/>
        </w:rPr>
        <w:t xml:space="preserve"> размещена на официальный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HYPERLINK "http://www.torgi.gov.ru"</w:instrText>
      </w:r>
      <w:r>
        <w:fldChar w:fldCharType="separate"/>
      </w:r>
      <w:r>
        <w:rPr>
          <w:rStyle w:val="Hyperlink"/>
          <w:sz w:val="24"/>
          <w:lang w:val="en-US" w:eastAsia="ar-SA"/>
        </w:rPr>
        <w:t xml:space="preserve">www</w:t>
      </w:r>
      <w:r>
        <w:rPr>
          <w:rStyle w:val="Hyperlink"/>
          <w:sz w:val="24"/>
          <w:lang w:val="ru-RU" w:eastAsia="ar-SA"/>
        </w:rPr>
        <w:t xml:space="preserve">.</w:t>
      </w:r>
      <w:r>
        <w:rPr>
          <w:rStyle w:val="Hyperlink"/>
          <w:sz w:val="24"/>
          <w:lang w:val="en-US" w:eastAsia="ar-SA"/>
        </w:rPr>
        <w:t xml:space="preserve">torgi</w:t>
      </w:r>
      <w:r>
        <w:rPr>
          <w:rStyle w:val="Hyperlink"/>
          <w:sz w:val="24"/>
          <w:lang w:val="ru-RU" w:eastAsia="ar-SA"/>
        </w:rPr>
        <w:t xml:space="preserve">.</w:t>
      </w:r>
      <w:r>
        <w:rPr>
          <w:rStyle w:val="Hyperlink"/>
          <w:sz w:val="24"/>
          <w:lang w:val="en-US" w:eastAsia="ar-SA"/>
        </w:rPr>
        <w:t xml:space="preserve">gov</w:t>
      </w:r>
      <w:r>
        <w:rPr>
          <w:rStyle w:val="Hyperlink"/>
          <w:sz w:val="24"/>
          <w:lang w:val="ru-RU" w:eastAsia="ar-SA"/>
        </w:rPr>
        <w:t xml:space="preserve">.</w:t>
      </w:r>
      <w:r>
        <w:rPr>
          <w:rStyle w:val="Hyperlink"/>
          <w:sz w:val="24"/>
          <w:lang w:val="en-US" w:eastAsia="ar-SA"/>
        </w:rPr>
        <w:t xml:space="preserve">ru</w:t>
      </w:r>
      <w:r>
        <w:fldChar w:fldCharType="end"/>
      </w:r>
      <w:r>
        <w:rPr>
          <w:bCs/>
          <w:lang w:eastAsia="ar-SA"/>
        </w:rPr>
        <w:t xml:space="preserve">. </w:t>
      </w:r>
    </w:p>
    <w:p>
      <w:pPr>
        <w:pStyle w:val="Title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</w:t>
      </w:r>
      <w:r>
        <w:rPr>
          <w:b w:val="0"/>
          <w:sz w:val="24"/>
          <w:szCs w:val="24"/>
        </w:rPr>
        <w:t xml:space="preserve">онтактный телефон: 8(8332) </w:t>
      </w:r>
      <w:r>
        <w:rPr>
          <w:b w:val="0"/>
          <w:sz w:val="24"/>
          <w:szCs w:val="24"/>
        </w:rPr>
        <w:t xml:space="preserve">27-27-21 доб. 2112.</w:t>
      </w:r>
      <w:r>
        <w:rPr>
          <w:b w:val="0"/>
          <w:sz w:val="24"/>
          <w:szCs w:val="24"/>
        </w:rPr>
      </w:r>
    </w:p>
    <w:sectPr>
      <w:type w:val="nextPage"/>
      <w:pgSz w:w="11906" w:h="16838"/>
      <w:pgMar w:top="79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eastAsia="Times New Roman"/>
      <w:sz w:val="24"/>
      <w:szCs w:val="24"/>
      <w:lang w:val="ru-RU" w:eastAsia="ru-RU" w:bidi="ar-SA"/>
    </w:rPr>
  </w:style>
  <w:style w:type="paragraph" w:styleId="Heading3">
    <w:name w:val="Заголовок 3"/>
    <w:basedOn w:val="Normal"/>
    <w:next w:val="Heading3"/>
    <w:link w:val="UserStyle_0"/>
    <w:uiPriority w:val="9"/>
    <w:qFormat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3 Знак"/>
    <w:next w:val="UserStyle_0"/>
    <w:link w:val="Heading3"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UserStyle_1">
    <w:name w:val="ConsPlusNormal"/>
    <w:next w:val="UserStyle_1"/>
    <w:link w:val="Normal"/>
    <w:pPr>
      <w:widowControl w:val="off"/>
    </w:pPr>
    <w:rPr>
      <w:rFonts w:eastAsia="Times New Roman"/>
      <w:sz w:val="28"/>
      <w:lang w:val="ru-RU" w:eastAsia="zh-CN" w:bidi="ar-SA"/>
    </w:rPr>
  </w:style>
  <w:style w:type="paragraph" w:styleId="BodyText">
    <w:name w:val="Основной текст"/>
    <w:basedOn w:val="Normal"/>
    <w:next w:val="BodyText"/>
    <w:link w:val="UserStyle_2"/>
    <w:rPr>
      <w:szCs w:val="20"/>
    </w:rPr>
  </w:style>
  <w:style w:type="character" w:styleId="UserStyle_2">
    <w:name w:val="Основной текст Знак"/>
    <w:next w:val="UserStyle_2"/>
    <w:link w:val="BodyText"/>
    <w:semiHidden/>
    <w:rPr>
      <w:rFonts w:eastAsia="Times New Roman"/>
      <w:sz w:val="24"/>
      <w:szCs w:val="20"/>
      <w:lang w:eastAsia="ru-RU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sz w:val="28"/>
      <w:u w:val="single"/>
      <w:lang w:val="en-GB" w:eastAsia="en-US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  <w:rPr>
      <w:sz w:val="20"/>
      <w:szCs w:val="20"/>
    </w:rPr>
  </w:style>
  <w:style w:type="paragraph" w:styleId="Title">
    <w:name w:val="Название"/>
    <w:basedOn w:val="Normal"/>
    <w:next w:val="Title"/>
    <w:link w:val="UserStyle_3"/>
    <w:qFormat/>
    <w:pPr>
      <w:jc w:val="center"/>
    </w:pPr>
    <w:rPr>
      <w:b/>
      <w:sz w:val="32"/>
      <w:szCs w:val="20"/>
    </w:rPr>
  </w:style>
  <w:style w:type="character" w:styleId="UserStyle_3">
    <w:name w:val="Название Знак"/>
    <w:next w:val="UserStyle_3"/>
    <w:link w:val="Title"/>
    <w:rPr>
      <w:rFonts w:eastAsia="Times New Roman"/>
      <w:b/>
      <w:sz w:val="32"/>
      <w:szCs w:val="20"/>
      <w:lang w:eastAsia="ru-RU"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/>
      <w:sz w:val="22"/>
      <w:szCs w:val="22"/>
      <w:lang w:val="ru-RU" w:eastAsia="en-US" w:bidi="ar-SA"/>
    </w:rPr>
  </w:style>
  <w:style w:type="paragraph" w:styleId="UserStyle_4">
    <w:name w:val="Бланк_адрес,тел."/>
    <w:basedOn w:val="Normal"/>
    <w:next w:val="UserStyle_4"/>
    <w:link w:val="Normal"/>
    <w:pPr>
      <w:framePr w:w="4536" w:h="3170" w:wrap="around" w:vAnchor="page" w:hAnchor="page" w:x="1560" w:y="1498" w:hRule="atLeast"/>
      <w:spacing w:line="180" w:lineRule="exact"/>
      <w:jc w:val="center"/>
    </w:pPr>
    <w:rPr>
      <w:color w:val="000000"/>
      <w:sz w:val="18"/>
      <w:szCs w:val="20"/>
    </w:rPr>
  </w:style>
  <w:style w:type="paragraph" w:styleId="UserStyle_5">
    <w:name w:val="ConsPlusNonformat"/>
    <w:next w:val="UserStyle_5"/>
    <w:link w:val="Normal"/>
    <w:uiPriority w:val="99"/>
    <w:qFormat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6"/>
    <w:uiPriority w:val="99"/>
    <w:semiHidden/>
    <w:unhideWhenUsed/>
    <w:rPr>
      <w:rFonts w:ascii="Tahoma" w:hAnsi="Tahoma" w:cs="Tahoma"/>
      <w:sz w:val="16"/>
      <w:szCs w:val="16"/>
    </w:rPr>
  </w:style>
  <w:style w:type="character" w:styleId="UserStyle_6">
    <w:name w:val="Текст выноски Знак"/>
    <w:next w:val="UserStyle_6"/>
    <w:link w:val="Acetate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BodyTextIndent">
    <w:name w:val="Основной текст с отступом"/>
    <w:basedOn w:val="Normal"/>
    <w:next w:val="BodyTextIndent"/>
    <w:link w:val="UserStyle_7"/>
    <w:pPr>
      <w:spacing w:after="120"/>
      <w:ind w:left="283"/>
    </w:pPr>
  </w:style>
  <w:style w:type="character" w:styleId="UserStyle_7">
    <w:name w:val="Основной текст с отступом Знак"/>
    <w:next w:val="UserStyle_7"/>
    <w:link w:val="BodyTextIndent"/>
    <w:rPr>
      <w:rFonts w:eastAsia="Times New Roman"/>
      <w:sz w:val="24"/>
      <w:szCs w:val="24"/>
    </w:rPr>
  </w:style>
  <w:style w:type="paragraph" w:styleId="UserStyle_8">
    <w:name w:val="Нормальный"/>
    <w:next w:val="UserStyle_8"/>
    <w:link w:val="Normal"/>
    <w:pPr>
      <w:widowControl w:val="off"/>
    </w:pPr>
    <w:rPr>
      <w:rFonts w:eastAsia="Times New Roman"/>
      <w:color w:val="000000"/>
      <w:sz w:val="28"/>
      <w:szCs w:val="28"/>
      <w:lang w:val="ru-RU" w:eastAsia="ru-RU" w:bidi="ar-SA"/>
    </w:rPr>
  </w:style>
  <w:style w:type="character" w:styleId="FollowedHyperlink">
    <w:name w:val="Просмотренная гиперссылка"/>
    <w:next w:val="FollowedHyperlink"/>
    <w:link w:val="Normal"/>
    <w:uiPriority w:val="99"/>
    <w:semiHidden/>
    <w:unhideWhenUsed/>
    <w:rPr>
      <w:color w:val="954f72"/>
      <w:u w:val="single"/>
    </w:rPr>
  </w:style>
  <w:style w:type="character" w:styleId="AnnotationReference">
    <w:name w:val="Знак примечания"/>
    <w:next w:val="AnnotationReference"/>
    <w:link w:val="Normal"/>
    <w:uiPriority w:val="99"/>
    <w:semiHidden/>
    <w:unhideWhenUsed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9"/>
    <w:uiPriority w:val="99"/>
    <w:semiHidden/>
    <w:unhideWhenUsed/>
    <w:rPr>
      <w:sz w:val="20"/>
      <w:szCs w:val="20"/>
    </w:rPr>
  </w:style>
  <w:style w:type="character" w:styleId="UserStyle_9">
    <w:name w:val="Текст примечания Знак"/>
    <w:next w:val="UserStyle_9"/>
    <w:link w:val="AnnotationText"/>
    <w:uiPriority w:val="99"/>
    <w:semiHidden/>
    <w:rPr>
      <w:rFonts w:eastAsia="Times New Roman"/>
    </w:rPr>
  </w:style>
  <w:style w:type="paragraph" w:styleId="AnnotationSubject">
    <w:name w:val="Тема примечания"/>
    <w:basedOn w:val="AnnotationText"/>
    <w:next w:val="AnnotationText"/>
    <w:link w:val="UserStyle_10"/>
    <w:uiPriority w:val="99"/>
    <w:semiHidden/>
    <w:unhideWhenUsed/>
    <w:rPr>
      <w:b/>
      <w:bCs/>
    </w:rPr>
  </w:style>
  <w:style w:type="character" w:styleId="UserStyle_10">
    <w:name w:val="Тема примечания Знак"/>
    <w:next w:val="UserStyle_10"/>
    <w:link w:val="AnnotationSubject"/>
    <w:uiPriority w:val="99"/>
    <w:semiHidden/>
    <w:rPr>
      <w:rFonts w:eastAsia="Times New Roman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4307</Characters>
  <CharactersWithSpaces>5052</CharactersWithSpaces>
  <Company>Microsoft</Company>
  <DocSecurity>0</DocSecurity>
  <HyperlinksChanged>false</HyperlinksChanged>
  <Lines>35</Lines>
  <Pages>2</Pages>
  <Paragraphs>10</Paragraphs>
  <ScaleCrop>false</ScaleCrop>
  <SharedDoc>false</SharedDoc>
  <Template>Normal</Template>
  <Words>755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млх</cp:lastModifiedBy>
  <cp:revision>321</cp:revision>
  <dcterms:created xsi:type="dcterms:W3CDTF">2019-10-04T15:30:00Z</dcterms:created>
  <dcterms:modified xsi:type="dcterms:W3CDTF">2025-06-16T12:03:00Z</dcterms:modified>
  <cp:version>983040</cp:version>
</cp:coreProperties>
</file>