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CA" w:rsidRPr="007D3185" w:rsidRDefault="007D3185">
      <w:pPr>
        <w:pStyle w:val="26"/>
        <w:widowControl w:val="0"/>
        <w:tabs>
          <w:tab w:val="left" w:pos="660"/>
        </w:tabs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D3185">
        <w:rPr>
          <w:rFonts w:ascii="Times New Roman" w:hAnsi="Times New Roman"/>
          <w:b/>
          <w:bCs/>
          <w:sz w:val="24"/>
          <w:szCs w:val="24"/>
          <w:lang w:val="ru-RU"/>
        </w:rPr>
        <w:t>ПОЯСНИТЕЛЬНАЯ ЗАПИСКА</w:t>
      </w:r>
    </w:p>
    <w:p w:rsidR="004D40CA" w:rsidRDefault="007D3185">
      <w:pPr>
        <w:pStyle w:val="26"/>
        <w:widowControl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D3185">
        <w:rPr>
          <w:rFonts w:ascii="Times New Roman" w:hAnsi="Times New Roman"/>
          <w:b/>
          <w:bCs/>
          <w:sz w:val="24"/>
          <w:szCs w:val="24"/>
          <w:lang w:val="ru-RU"/>
        </w:rPr>
        <w:t>к проекту бюджета Кирово-Чепецкого района</w:t>
      </w:r>
    </w:p>
    <w:p w:rsidR="004D40CA" w:rsidRPr="007D3185" w:rsidRDefault="007D3185">
      <w:pPr>
        <w:pStyle w:val="26"/>
        <w:widowControl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D3185">
        <w:rPr>
          <w:rFonts w:ascii="Times New Roman" w:hAnsi="Times New Roman"/>
          <w:b/>
          <w:bCs/>
          <w:sz w:val="24"/>
          <w:szCs w:val="24"/>
          <w:lang w:val="ru-RU"/>
        </w:rPr>
        <w:t>на 202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 w:rsidRPr="007D3185">
        <w:rPr>
          <w:rFonts w:ascii="Times New Roman" w:hAnsi="Times New Roman"/>
          <w:b/>
          <w:bCs/>
          <w:sz w:val="24"/>
          <w:szCs w:val="24"/>
          <w:lang w:val="ru-RU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6 и </w:t>
      </w:r>
      <w:r w:rsidRPr="007D3185">
        <w:rPr>
          <w:rFonts w:ascii="Times New Roman" w:hAnsi="Times New Roman"/>
          <w:b/>
          <w:bCs/>
          <w:sz w:val="24"/>
          <w:szCs w:val="24"/>
          <w:lang w:val="ru-RU"/>
        </w:rPr>
        <w:t>202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7</w:t>
      </w:r>
      <w:r w:rsidRPr="007D3185">
        <w:rPr>
          <w:rFonts w:ascii="Times New Roman" w:hAnsi="Times New Roman"/>
          <w:b/>
          <w:bCs/>
          <w:sz w:val="24"/>
          <w:szCs w:val="24"/>
          <w:lang w:val="ru-RU"/>
        </w:rPr>
        <w:t xml:space="preserve"> годов</w:t>
      </w:r>
    </w:p>
    <w:p w:rsidR="004D40CA" w:rsidRDefault="004D40CA">
      <w:pPr>
        <w:widowControl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40CA" w:rsidRDefault="007D3185" w:rsidP="0098110D">
      <w:pPr>
        <w:widowControl w:val="0"/>
        <w:ind w:firstLine="851"/>
        <w:jc w:val="both"/>
        <w:rPr>
          <w:rFonts w:ascii="Times New Roman" w:hAnsi="Times New Roman"/>
          <w:sz w:val="24"/>
          <w:szCs w:val="24"/>
        </w:rPr>
      </w:pPr>
      <w:r w:rsidRPr="00233F50">
        <w:rPr>
          <w:rFonts w:ascii="Times New Roman" w:hAnsi="Times New Roman"/>
          <w:sz w:val="24"/>
          <w:szCs w:val="24"/>
        </w:rPr>
        <w:t>Формирование основных параметров бюджета Кирово-Чепецкого района на 202</w:t>
      </w:r>
      <w:r w:rsidR="0082274E" w:rsidRPr="00233F50">
        <w:rPr>
          <w:rFonts w:ascii="Times New Roman" w:hAnsi="Times New Roman"/>
          <w:sz w:val="24"/>
          <w:szCs w:val="24"/>
        </w:rPr>
        <w:t>5</w:t>
      </w:r>
      <w:r w:rsidRPr="00233F50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82274E" w:rsidRPr="00233F50">
        <w:rPr>
          <w:rFonts w:ascii="Times New Roman" w:hAnsi="Times New Roman"/>
          <w:sz w:val="24"/>
          <w:szCs w:val="24"/>
        </w:rPr>
        <w:t>6</w:t>
      </w:r>
      <w:r w:rsidRPr="00233F50">
        <w:rPr>
          <w:rFonts w:ascii="Times New Roman" w:hAnsi="Times New Roman"/>
          <w:sz w:val="24"/>
          <w:szCs w:val="24"/>
        </w:rPr>
        <w:t xml:space="preserve"> и 202</w:t>
      </w:r>
      <w:r w:rsidR="0082274E" w:rsidRPr="00233F50">
        <w:rPr>
          <w:rFonts w:ascii="Times New Roman" w:hAnsi="Times New Roman"/>
          <w:sz w:val="24"/>
          <w:szCs w:val="24"/>
        </w:rPr>
        <w:t>7</w:t>
      </w:r>
      <w:r w:rsidRPr="00233F50">
        <w:rPr>
          <w:rFonts w:ascii="Times New Roman" w:hAnsi="Times New Roman"/>
          <w:sz w:val="24"/>
          <w:szCs w:val="24"/>
        </w:rPr>
        <w:t xml:space="preserve"> годов осуществлялось в соответствии с действующими и планируемыми к принятию нормативными правовыми актами, прогнозом социально-экономического развития </w:t>
      </w:r>
      <w:r w:rsidRPr="00233F50">
        <w:rPr>
          <w:rFonts w:ascii="Times New Roman" w:hAnsi="Times New Roman"/>
          <w:bCs/>
          <w:sz w:val="24"/>
          <w:szCs w:val="24"/>
        </w:rPr>
        <w:t>Кирово-Чепецкого района на 202</w:t>
      </w:r>
      <w:r w:rsidR="0082274E" w:rsidRPr="00233F50">
        <w:rPr>
          <w:rFonts w:ascii="Times New Roman" w:hAnsi="Times New Roman"/>
          <w:bCs/>
          <w:sz w:val="24"/>
          <w:szCs w:val="24"/>
        </w:rPr>
        <w:t>5</w:t>
      </w:r>
      <w:r w:rsidRPr="00233F50">
        <w:rPr>
          <w:rFonts w:ascii="Times New Roman" w:hAnsi="Times New Roman"/>
          <w:bCs/>
          <w:sz w:val="24"/>
          <w:szCs w:val="24"/>
        </w:rPr>
        <w:t xml:space="preserve"> год и на период 20</w:t>
      </w:r>
      <w:r w:rsidR="0082274E" w:rsidRPr="00233F50">
        <w:rPr>
          <w:rFonts w:ascii="Times New Roman" w:hAnsi="Times New Roman"/>
          <w:bCs/>
          <w:sz w:val="24"/>
          <w:szCs w:val="24"/>
        </w:rPr>
        <w:t>26</w:t>
      </w:r>
      <w:r w:rsidRPr="00233F50">
        <w:rPr>
          <w:rFonts w:ascii="Times New Roman" w:hAnsi="Times New Roman"/>
          <w:bCs/>
          <w:sz w:val="24"/>
          <w:szCs w:val="24"/>
        </w:rPr>
        <w:t xml:space="preserve"> и 202</w:t>
      </w:r>
      <w:r w:rsidR="0082274E" w:rsidRPr="00233F50">
        <w:rPr>
          <w:rFonts w:ascii="Times New Roman" w:hAnsi="Times New Roman"/>
          <w:bCs/>
          <w:sz w:val="24"/>
          <w:szCs w:val="24"/>
        </w:rPr>
        <w:t>7</w:t>
      </w:r>
      <w:r w:rsidRPr="00233F50">
        <w:rPr>
          <w:rFonts w:ascii="Times New Roman" w:hAnsi="Times New Roman"/>
          <w:bCs/>
          <w:sz w:val="24"/>
          <w:szCs w:val="24"/>
        </w:rPr>
        <w:t xml:space="preserve"> годов, </w:t>
      </w:r>
      <w:r w:rsidRPr="00233F50">
        <w:rPr>
          <w:rFonts w:ascii="Times New Roman" w:hAnsi="Times New Roman"/>
          <w:sz w:val="24"/>
          <w:szCs w:val="24"/>
        </w:rPr>
        <w:t>муниципальными прог</w:t>
      </w:r>
      <w:r w:rsidR="003549DB">
        <w:rPr>
          <w:rFonts w:ascii="Times New Roman" w:hAnsi="Times New Roman"/>
          <w:sz w:val="24"/>
          <w:szCs w:val="24"/>
        </w:rPr>
        <w:t>раммами Кирово-Чепецкого района, национальными проектами.</w:t>
      </w:r>
    </w:p>
    <w:p w:rsidR="0098110D" w:rsidRPr="007903D8" w:rsidRDefault="0098110D" w:rsidP="0098110D">
      <w:pPr>
        <w:widowControl w:val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D40CA" w:rsidRPr="007903D8" w:rsidRDefault="007D3185">
      <w:pPr>
        <w:widowControl w:val="0"/>
        <w:spacing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3D8">
        <w:rPr>
          <w:rFonts w:ascii="Times New Roman" w:hAnsi="Times New Roman"/>
          <w:b/>
          <w:bCs/>
          <w:sz w:val="24"/>
          <w:szCs w:val="24"/>
        </w:rPr>
        <w:t>ОСНОВНЫЕ ХАРАКТЕРИСТИКИ ПРОЕКТА БЮДЖЕТА                           КИРОВО-ЧЕПЕЦКОГО РАЙОНА НА 202</w:t>
      </w:r>
      <w:r w:rsidR="007903D8" w:rsidRPr="007903D8">
        <w:rPr>
          <w:rFonts w:ascii="Times New Roman" w:hAnsi="Times New Roman"/>
          <w:b/>
          <w:bCs/>
          <w:sz w:val="24"/>
          <w:szCs w:val="24"/>
        </w:rPr>
        <w:t>5</w:t>
      </w:r>
      <w:r w:rsidRPr="007903D8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202</w:t>
      </w:r>
      <w:r w:rsidR="007903D8" w:rsidRPr="007903D8">
        <w:rPr>
          <w:rFonts w:ascii="Times New Roman" w:hAnsi="Times New Roman"/>
          <w:b/>
          <w:bCs/>
          <w:sz w:val="24"/>
          <w:szCs w:val="24"/>
        </w:rPr>
        <w:t>6</w:t>
      </w:r>
      <w:r w:rsidRPr="007903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903D8">
        <w:rPr>
          <w:rFonts w:ascii="Times New Roman" w:hAnsi="Times New Roman"/>
          <w:b/>
          <w:bCs/>
          <w:sz w:val="24"/>
          <w:szCs w:val="24"/>
        </w:rPr>
        <w:t>и</w:t>
      </w:r>
      <w:r w:rsidRPr="007903D8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7903D8" w:rsidRPr="007903D8">
        <w:rPr>
          <w:rFonts w:ascii="Times New Roman" w:hAnsi="Times New Roman"/>
          <w:b/>
          <w:bCs/>
          <w:sz w:val="24"/>
          <w:szCs w:val="24"/>
        </w:rPr>
        <w:t>7</w:t>
      </w:r>
      <w:r w:rsidRPr="007903D8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4D40CA" w:rsidRDefault="004D40CA">
      <w:pPr>
        <w:widowControl w:val="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D40CA" w:rsidRDefault="007D3185">
      <w:pPr>
        <w:widowControl w:val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903D8">
        <w:rPr>
          <w:rFonts w:ascii="Times New Roman" w:hAnsi="Times New Roman"/>
          <w:sz w:val="24"/>
          <w:szCs w:val="24"/>
        </w:rPr>
        <w:t>Исходя из подходов и особенностей формирования бюджета на 202</w:t>
      </w:r>
      <w:r w:rsidR="007903D8">
        <w:rPr>
          <w:rFonts w:ascii="Times New Roman" w:hAnsi="Times New Roman"/>
          <w:sz w:val="24"/>
          <w:szCs w:val="24"/>
        </w:rPr>
        <w:t>5</w:t>
      </w:r>
      <w:r w:rsidRPr="007903D8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7903D8">
        <w:rPr>
          <w:rFonts w:ascii="Times New Roman" w:hAnsi="Times New Roman"/>
          <w:sz w:val="24"/>
          <w:szCs w:val="24"/>
        </w:rPr>
        <w:t>6</w:t>
      </w:r>
      <w:r w:rsidRPr="007903D8">
        <w:rPr>
          <w:rFonts w:ascii="Times New Roman" w:hAnsi="Times New Roman"/>
          <w:sz w:val="24"/>
          <w:szCs w:val="24"/>
        </w:rPr>
        <w:t xml:space="preserve"> и 202</w:t>
      </w:r>
      <w:r w:rsidR="007903D8">
        <w:rPr>
          <w:rFonts w:ascii="Times New Roman" w:hAnsi="Times New Roman"/>
          <w:sz w:val="24"/>
          <w:szCs w:val="24"/>
        </w:rPr>
        <w:t>7</w:t>
      </w:r>
      <w:r w:rsidRPr="007903D8">
        <w:rPr>
          <w:rFonts w:ascii="Times New Roman" w:hAnsi="Times New Roman"/>
          <w:sz w:val="24"/>
          <w:szCs w:val="24"/>
        </w:rPr>
        <w:t xml:space="preserve"> годов, основные параметры проекта бюджета муниципального района прогнозируются в следующих объемах:</w:t>
      </w:r>
    </w:p>
    <w:p w:rsidR="00A3418F" w:rsidRPr="007903D8" w:rsidRDefault="00A3418F">
      <w:pPr>
        <w:widowControl w:val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4D40CA" w:rsidRPr="007903D8" w:rsidRDefault="007D3185" w:rsidP="007903D8">
      <w:pPr>
        <w:widowControl w:val="0"/>
        <w:ind w:left="7788"/>
        <w:contextualSpacing/>
        <w:jc w:val="right"/>
        <w:rPr>
          <w:rFonts w:ascii="Times New Roman" w:hAnsi="Times New Roman"/>
          <w:sz w:val="24"/>
          <w:szCs w:val="24"/>
        </w:rPr>
      </w:pPr>
      <w:r w:rsidRPr="007903D8">
        <w:rPr>
          <w:rFonts w:ascii="Times New Roman" w:hAnsi="Times New Roman"/>
          <w:sz w:val="24"/>
          <w:szCs w:val="24"/>
        </w:rPr>
        <w:t xml:space="preserve"> тыс. рублей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1656"/>
        <w:gridCol w:w="1723"/>
        <w:gridCol w:w="1843"/>
      </w:tblGrid>
      <w:tr w:rsidR="004D40CA">
        <w:trPr>
          <w:trHeight w:val="501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ind w:left="-4" w:right="1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56" w:type="dxa"/>
          </w:tcPr>
          <w:p w:rsidR="004D40CA" w:rsidRPr="007903D8" w:rsidRDefault="007D3185" w:rsidP="007903D8">
            <w:pPr>
              <w:widowControl w:val="0"/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r w:rsidR="007903D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903D8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7903D8">
              <w:rPr>
                <w:rFonts w:ascii="Times New Roman" w:hAnsi="Times New Roman"/>
                <w:sz w:val="24"/>
                <w:szCs w:val="24"/>
              </w:rPr>
              <w:t>5</w:t>
            </w:r>
            <w:r w:rsidRPr="007903D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3" w:type="dxa"/>
          </w:tcPr>
          <w:p w:rsidR="004D40CA" w:rsidRPr="007903D8" w:rsidRDefault="007D3185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4D40CA" w:rsidRPr="007903D8" w:rsidRDefault="007D3185" w:rsidP="007903D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7903D8">
              <w:rPr>
                <w:rFonts w:ascii="Times New Roman" w:hAnsi="Times New Roman"/>
                <w:sz w:val="24"/>
                <w:szCs w:val="24"/>
              </w:rPr>
              <w:t>6</w:t>
            </w:r>
            <w:r w:rsidRPr="007903D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4D40CA" w:rsidRPr="007903D8" w:rsidRDefault="007D3185" w:rsidP="007903D8">
            <w:pPr>
              <w:widowControl w:val="0"/>
              <w:spacing w:after="0"/>
              <w:ind w:left="-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r w:rsidR="007903D8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903D8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7903D8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D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D40CA">
        <w:trPr>
          <w:trHeight w:val="553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="003E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– всего,</w:t>
            </w:r>
            <w:r w:rsidRPr="00790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656" w:type="dxa"/>
            <w:vAlign w:val="center"/>
          </w:tcPr>
          <w:p w:rsidR="004D40CA" w:rsidRPr="007903D8" w:rsidRDefault="007903D8">
            <w:pPr>
              <w:widowControl w:val="0"/>
              <w:tabs>
                <w:tab w:val="left" w:pos="1332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803 569,8</w:t>
            </w:r>
          </w:p>
        </w:tc>
        <w:tc>
          <w:tcPr>
            <w:tcW w:w="1723" w:type="dxa"/>
            <w:vAlign w:val="center"/>
          </w:tcPr>
          <w:p w:rsidR="004D40CA" w:rsidRPr="007903D8" w:rsidRDefault="007903D8">
            <w:pPr>
              <w:widowControl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739 938,7</w:t>
            </w:r>
          </w:p>
        </w:tc>
        <w:tc>
          <w:tcPr>
            <w:tcW w:w="1843" w:type="dxa"/>
            <w:vAlign w:val="center"/>
          </w:tcPr>
          <w:p w:rsidR="004D40CA" w:rsidRPr="007903D8" w:rsidRDefault="003919D3">
            <w:pPr>
              <w:widowControl w:val="0"/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750 423,9</w:t>
            </w:r>
          </w:p>
        </w:tc>
      </w:tr>
      <w:tr w:rsidR="004D40CA" w:rsidTr="007903D8">
        <w:trPr>
          <w:trHeight w:val="127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656" w:type="dxa"/>
            <w:vAlign w:val="center"/>
          </w:tcPr>
          <w:p w:rsidR="004D40CA" w:rsidRPr="007903D8" w:rsidRDefault="007903D8">
            <w:pPr>
              <w:widowControl w:val="0"/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218 291,8</w:t>
            </w:r>
          </w:p>
        </w:tc>
        <w:tc>
          <w:tcPr>
            <w:tcW w:w="1723" w:type="dxa"/>
            <w:vAlign w:val="center"/>
          </w:tcPr>
          <w:p w:rsidR="004D40CA" w:rsidRPr="007903D8" w:rsidRDefault="007903D8" w:rsidP="003919D3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230 889,</w:t>
            </w:r>
            <w:r w:rsidR="003919D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4D40CA" w:rsidRPr="007903D8" w:rsidRDefault="003919D3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244 190,3</w:t>
            </w:r>
          </w:p>
        </w:tc>
      </w:tr>
      <w:tr w:rsidR="004D40CA">
        <w:trPr>
          <w:trHeight w:val="206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3D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656" w:type="dxa"/>
            <w:vAlign w:val="center"/>
          </w:tcPr>
          <w:p w:rsidR="004D40CA" w:rsidRPr="007903D8" w:rsidRDefault="007903D8">
            <w:pPr>
              <w:widowControl w:val="0"/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34 860,7</w:t>
            </w:r>
          </w:p>
        </w:tc>
        <w:tc>
          <w:tcPr>
            <w:tcW w:w="1723" w:type="dxa"/>
            <w:vAlign w:val="center"/>
          </w:tcPr>
          <w:p w:rsidR="004D40CA" w:rsidRPr="007903D8" w:rsidRDefault="007903D8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34 860,7</w:t>
            </w:r>
          </w:p>
        </w:tc>
        <w:tc>
          <w:tcPr>
            <w:tcW w:w="1843" w:type="dxa"/>
            <w:vAlign w:val="center"/>
          </w:tcPr>
          <w:p w:rsidR="004D40CA" w:rsidRPr="007903D8" w:rsidRDefault="003919D3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34 860,7</w:t>
            </w:r>
          </w:p>
        </w:tc>
      </w:tr>
      <w:tr w:rsidR="004D40CA">
        <w:trPr>
          <w:trHeight w:val="418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3D8">
              <w:rPr>
                <w:rFonts w:ascii="Times New Roman" w:hAnsi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56" w:type="dxa"/>
            <w:vAlign w:val="center"/>
          </w:tcPr>
          <w:p w:rsidR="004D40CA" w:rsidRPr="007903D8" w:rsidRDefault="007903D8">
            <w:pPr>
              <w:widowControl w:val="0"/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550 417,3</w:t>
            </w:r>
          </w:p>
        </w:tc>
        <w:tc>
          <w:tcPr>
            <w:tcW w:w="1723" w:type="dxa"/>
            <w:vAlign w:val="center"/>
          </w:tcPr>
          <w:p w:rsidR="004D40CA" w:rsidRPr="007903D8" w:rsidRDefault="003919D3">
            <w:pPr>
              <w:widowControl w:val="0"/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474 188,3</w:t>
            </w:r>
          </w:p>
        </w:tc>
        <w:tc>
          <w:tcPr>
            <w:tcW w:w="1843" w:type="dxa"/>
            <w:vAlign w:val="center"/>
          </w:tcPr>
          <w:p w:rsidR="004D40CA" w:rsidRPr="007903D8" w:rsidRDefault="003919D3">
            <w:pPr>
              <w:widowControl w:val="0"/>
              <w:tabs>
                <w:tab w:val="left" w:pos="1332"/>
              </w:tabs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471 372,9</w:t>
            </w:r>
          </w:p>
        </w:tc>
      </w:tr>
      <w:tr w:rsidR="004D40CA">
        <w:trPr>
          <w:trHeight w:val="418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3E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– всего</w:t>
            </w:r>
          </w:p>
        </w:tc>
        <w:tc>
          <w:tcPr>
            <w:tcW w:w="1656" w:type="dxa"/>
            <w:vAlign w:val="center"/>
          </w:tcPr>
          <w:p w:rsidR="004D40CA" w:rsidRPr="007903D8" w:rsidRDefault="007903D8">
            <w:pPr>
              <w:widowControl w:val="0"/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809 251,0</w:t>
            </w:r>
          </w:p>
        </w:tc>
        <w:tc>
          <w:tcPr>
            <w:tcW w:w="1723" w:type="dxa"/>
            <w:vAlign w:val="center"/>
          </w:tcPr>
          <w:p w:rsidR="004D40CA" w:rsidRPr="007903D8" w:rsidRDefault="003919D3">
            <w:pPr>
              <w:widowControl w:val="0"/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741 796,8</w:t>
            </w:r>
          </w:p>
        </w:tc>
        <w:tc>
          <w:tcPr>
            <w:tcW w:w="1843" w:type="dxa"/>
            <w:vAlign w:val="center"/>
          </w:tcPr>
          <w:p w:rsidR="004D40CA" w:rsidRPr="007903D8" w:rsidRDefault="003919D3">
            <w:pPr>
              <w:widowControl w:val="0"/>
              <w:tabs>
                <w:tab w:val="left" w:pos="1332"/>
              </w:tabs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753 547,5</w:t>
            </w:r>
          </w:p>
        </w:tc>
      </w:tr>
      <w:tr w:rsidR="004D40CA">
        <w:trPr>
          <w:trHeight w:val="273"/>
        </w:trPr>
        <w:tc>
          <w:tcPr>
            <w:tcW w:w="4678" w:type="dxa"/>
          </w:tcPr>
          <w:p w:rsidR="004D40CA" w:rsidRPr="007903D8" w:rsidRDefault="007D318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proofErr w:type="gramStart"/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>Дефицит (-)</w:t>
            </w:r>
            <w:r w:rsidR="007903D8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(профицит</w:t>
            </w:r>
            <w:r w:rsidR="007903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03D8">
              <w:rPr>
                <w:rFonts w:ascii="Times New Roman" w:hAnsi="Times New Roman"/>
                <w:b/>
                <w:bCs/>
                <w:sz w:val="24"/>
                <w:szCs w:val="24"/>
              </w:rPr>
              <w:t>(+)</w:t>
            </w:r>
            <w:proofErr w:type="gramEnd"/>
          </w:p>
        </w:tc>
        <w:tc>
          <w:tcPr>
            <w:tcW w:w="1656" w:type="dxa"/>
            <w:vAlign w:val="center"/>
          </w:tcPr>
          <w:p w:rsidR="004D40CA" w:rsidRPr="007903D8" w:rsidRDefault="007D3185" w:rsidP="007903D8">
            <w:pPr>
              <w:widowControl w:val="0"/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3D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7903D8">
              <w:rPr>
                <w:rFonts w:ascii="Times New Roman" w:hAnsi="Times New Roman"/>
                <w:b/>
                <w:sz w:val="24"/>
                <w:szCs w:val="24"/>
              </w:rPr>
              <w:t>5 681,2</w:t>
            </w:r>
          </w:p>
        </w:tc>
        <w:tc>
          <w:tcPr>
            <w:tcW w:w="1723" w:type="dxa"/>
            <w:vAlign w:val="center"/>
          </w:tcPr>
          <w:p w:rsidR="004D40CA" w:rsidRPr="007903D8" w:rsidRDefault="00FD4942">
            <w:pPr>
              <w:widowControl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3919D3">
              <w:rPr>
                <w:rFonts w:ascii="Times New Roman" w:hAnsi="Times New Roman"/>
                <w:b/>
                <w:sz w:val="24"/>
                <w:szCs w:val="24"/>
              </w:rPr>
              <w:t>1 858,1</w:t>
            </w:r>
          </w:p>
        </w:tc>
        <w:tc>
          <w:tcPr>
            <w:tcW w:w="1843" w:type="dxa"/>
            <w:vAlign w:val="center"/>
          </w:tcPr>
          <w:p w:rsidR="004D40CA" w:rsidRPr="007903D8" w:rsidRDefault="00FD4942">
            <w:pPr>
              <w:widowControl w:val="0"/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3919D3">
              <w:rPr>
                <w:rFonts w:ascii="Times New Roman" w:hAnsi="Times New Roman"/>
                <w:b/>
                <w:sz w:val="24"/>
                <w:szCs w:val="24"/>
              </w:rPr>
              <w:t>3 123,6</w:t>
            </w:r>
          </w:p>
        </w:tc>
      </w:tr>
    </w:tbl>
    <w:p w:rsidR="00A3418F" w:rsidRDefault="00A3418F" w:rsidP="00AD2219">
      <w:pPr>
        <w:spacing w:before="120"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AD2219" w:rsidRPr="00AD2219" w:rsidRDefault="00AD2219" w:rsidP="00AD2219">
      <w:pPr>
        <w:spacing w:before="12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2219">
        <w:rPr>
          <w:rFonts w:ascii="Times New Roman" w:eastAsia="Times New Roman" w:hAnsi="Times New Roman"/>
          <w:bCs/>
          <w:sz w:val="24"/>
          <w:szCs w:val="24"/>
        </w:rPr>
        <w:t xml:space="preserve">Доходы бюджета на 2025 год и на плановый период 2026 и 2027 годов сформированы по показателям прогнозируемых объемов поступлений, представленных главными администраторами доходов бюджета района. Прогноз налоговых и неналоговых доходов составлен на основе базового варианта показателей </w:t>
      </w:r>
      <w:r w:rsidRPr="00AD2219">
        <w:rPr>
          <w:rFonts w:ascii="Times New Roman" w:hAnsi="Times New Roman"/>
          <w:bCs/>
          <w:sz w:val="24"/>
          <w:szCs w:val="24"/>
        </w:rPr>
        <w:t xml:space="preserve">прогноза </w:t>
      </w:r>
      <w:r w:rsidR="003549DB">
        <w:rPr>
          <w:rFonts w:ascii="Times New Roman" w:hAnsi="Times New Roman"/>
          <w:bCs/>
          <w:sz w:val="24"/>
          <w:szCs w:val="24"/>
        </w:rPr>
        <w:t xml:space="preserve">                             </w:t>
      </w:r>
      <w:r w:rsidRPr="00AD2219">
        <w:rPr>
          <w:rFonts w:ascii="Times New Roman" w:hAnsi="Times New Roman"/>
          <w:bCs/>
          <w:sz w:val="24"/>
          <w:szCs w:val="24"/>
        </w:rPr>
        <w:t>социально-экономического развития Кирово-Чепецкого района на очередной 2025 финансовый год и плановый период 2026-2027.</w:t>
      </w:r>
    </w:p>
    <w:p w:rsidR="00AD2219" w:rsidRPr="00AD2219" w:rsidRDefault="00AD2219" w:rsidP="00AD2219">
      <w:pPr>
        <w:spacing w:before="120"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219">
        <w:rPr>
          <w:rFonts w:ascii="Times New Roman" w:hAnsi="Times New Roman"/>
          <w:sz w:val="24"/>
          <w:szCs w:val="24"/>
        </w:rPr>
        <w:t xml:space="preserve">При формировании доходов бюджета района учтены </w:t>
      </w:r>
      <w:r w:rsidRPr="00AD2219">
        <w:rPr>
          <w:rFonts w:ascii="Times New Roman" w:eastAsia="Times New Roman" w:hAnsi="Times New Roman"/>
          <w:bCs/>
          <w:sz w:val="24"/>
          <w:szCs w:val="24"/>
        </w:rPr>
        <w:t xml:space="preserve">положения принятых и планируемых к принятию федеральных и областных законов, регулирующих налоговые и бюджетные правоотношения, </w:t>
      </w:r>
      <w:r w:rsidRPr="00AD2219">
        <w:rPr>
          <w:rFonts w:ascii="Times New Roman" w:hAnsi="Times New Roman"/>
          <w:sz w:val="24"/>
          <w:szCs w:val="24"/>
        </w:rPr>
        <w:t>вступающие в силу с 1 января 2025 года</w:t>
      </w:r>
      <w:r w:rsidRPr="00AD2219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4D40CA" w:rsidRPr="003549DB" w:rsidRDefault="00AD2219" w:rsidP="003549DB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2219">
        <w:rPr>
          <w:rFonts w:ascii="Times New Roman" w:hAnsi="Times New Roman"/>
          <w:bCs/>
          <w:sz w:val="24"/>
          <w:szCs w:val="24"/>
        </w:rPr>
        <w:t xml:space="preserve">В целом прогноз поступлений налоговых и неналоговых доходов на предстоящий бюджетный цикл характеризуется следующими данными. </w:t>
      </w:r>
    </w:p>
    <w:p w:rsidR="004D40CA" w:rsidRDefault="007D3185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Сравнение прогноза налоговых доходов бюджета                  </w:t>
      </w:r>
    </w:p>
    <w:p w:rsidR="004D40CA" w:rsidRDefault="007D3185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Кирово-Чепецкого района на 2025 год с общеэкономическими показателями</w:t>
      </w:r>
    </w:p>
    <w:p w:rsidR="004D40CA" w:rsidRDefault="007D3185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тыс.</w:t>
      </w:r>
      <w:r w:rsidR="000B6EC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рублей</w:t>
      </w:r>
    </w:p>
    <w:tbl>
      <w:tblPr>
        <w:tblW w:w="10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98"/>
        <w:gridCol w:w="1760"/>
        <w:gridCol w:w="1546"/>
        <w:gridCol w:w="1726"/>
        <w:gridCol w:w="1686"/>
      </w:tblGrid>
      <w:tr w:rsidR="004D40CA">
        <w:trPr>
          <w:trHeight w:val="701"/>
        </w:trPr>
        <w:tc>
          <w:tcPr>
            <w:tcW w:w="3298" w:type="dxa"/>
          </w:tcPr>
          <w:p w:rsidR="004D40CA" w:rsidRDefault="007D3185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760" w:type="dxa"/>
          </w:tcPr>
          <w:p w:rsidR="004D40CA" w:rsidRDefault="007D31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1546" w:type="dxa"/>
          </w:tcPr>
          <w:p w:rsidR="004D40CA" w:rsidRDefault="007D31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1726" w:type="dxa"/>
          </w:tcPr>
          <w:p w:rsidR="004D40CA" w:rsidRDefault="007D31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86" w:type="dxa"/>
          </w:tcPr>
          <w:p w:rsidR="004D40CA" w:rsidRDefault="007D318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4D40CA">
        <w:trPr>
          <w:trHeight w:val="810"/>
        </w:trPr>
        <w:tc>
          <w:tcPr>
            <w:tcW w:w="3298" w:type="dxa"/>
          </w:tcPr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1. Оборот организаций по всем видам деятельности по полному кругу</w:t>
            </w:r>
          </w:p>
        </w:tc>
        <w:tc>
          <w:tcPr>
            <w:tcW w:w="1760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9 908 176,0</w:t>
            </w:r>
          </w:p>
        </w:tc>
        <w:tc>
          <w:tcPr>
            <w:tcW w:w="154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10 961 711,0</w:t>
            </w:r>
          </w:p>
        </w:tc>
        <w:tc>
          <w:tcPr>
            <w:tcW w:w="172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11 735 751,0</w:t>
            </w:r>
          </w:p>
        </w:tc>
        <w:tc>
          <w:tcPr>
            <w:tcW w:w="168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12 306 407,0</w:t>
            </w:r>
          </w:p>
        </w:tc>
      </w:tr>
      <w:tr w:rsidR="004D40CA">
        <w:trPr>
          <w:trHeight w:val="300"/>
        </w:trPr>
        <w:tc>
          <w:tcPr>
            <w:tcW w:w="3298" w:type="dxa"/>
          </w:tcPr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% к предыдущему году</w:t>
            </w:r>
          </w:p>
        </w:tc>
        <w:tc>
          <w:tcPr>
            <w:tcW w:w="1760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54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172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68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4D40CA">
        <w:tc>
          <w:tcPr>
            <w:tcW w:w="3298" w:type="dxa"/>
          </w:tcPr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Налоговые доходы</w:t>
            </w:r>
          </w:p>
        </w:tc>
        <w:tc>
          <w:tcPr>
            <w:tcW w:w="1760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152 530,3</w:t>
            </w:r>
          </w:p>
        </w:tc>
        <w:tc>
          <w:tcPr>
            <w:tcW w:w="154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170 687,7</w:t>
            </w:r>
          </w:p>
        </w:tc>
        <w:tc>
          <w:tcPr>
            <w:tcW w:w="172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191 853,9</w:t>
            </w:r>
          </w:p>
        </w:tc>
        <w:tc>
          <w:tcPr>
            <w:tcW w:w="168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218 291,8</w:t>
            </w:r>
          </w:p>
        </w:tc>
      </w:tr>
      <w:tr w:rsidR="004D40CA">
        <w:tc>
          <w:tcPr>
            <w:tcW w:w="3298" w:type="dxa"/>
          </w:tcPr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 к предыдущему году</w:t>
            </w:r>
          </w:p>
        </w:tc>
        <w:tc>
          <w:tcPr>
            <w:tcW w:w="1760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54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111,9</w:t>
            </w:r>
          </w:p>
        </w:tc>
        <w:tc>
          <w:tcPr>
            <w:tcW w:w="172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112,4</w:t>
            </w:r>
          </w:p>
        </w:tc>
        <w:tc>
          <w:tcPr>
            <w:tcW w:w="168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</w:tr>
      <w:tr w:rsidR="004D40CA">
        <w:tc>
          <w:tcPr>
            <w:tcW w:w="3298" w:type="dxa"/>
          </w:tcPr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</w:t>
            </w:r>
          </w:p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0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61 107,4</w:t>
            </w:r>
          </w:p>
        </w:tc>
        <w:tc>
          <w:tcPr>
            <w:tcW w:w="154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74 012,3</w:t>
            </w:r>
          </w:p>
        </w:tc>
        <w:tc>
          <w:tcPr>
            <w:tcW w:w="172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88 080,2</w:t>
            </w:r>
          </w:p>
        </w:tc>
        <w:tc>
          <w:tcPr>
            <w:tcW w:w="168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98 213,6</w:t>
            </w:r>
          </w:p>
        </w:tc>
      </w:tr>
      <w:tr w:rsidR="004D40CA">
        <w:tc>
          <w:tcPr>
            <w:tcW w:w="3298" w:type="dxa"/>
          </w:tcPr>
          <w:p w:rsidR="004D40CA" w:rsidRDefault="007D3185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 к предыдущему году</w:t>
            </w:r>
          </w:p>
        </w:tc>
        <w:tc>
          <w:tcPr>
            <w:tcW w:w="1760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109,2</w:t>
            </w:r>
          </w:p>
        </w:tc>
        <w:tc>
          <w:tcPr>
            <w:tcW w:w="154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72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119,0</w:t>
            </w:r>
          </w:p>
        </w:tc>
        <w:tc>
          <w:tcPr>
            <w:tcW w:w="1686" w:type="dxa"/>
            <w:vAlign w:val="center"/>
          </w:tcPr>
          <w:p w:rsidR="004D40CA" w:rsidRDefault="007D3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</w:tr>
    </w:tbl>
    <w:p w:rsidR="003549DB" w:rsidRDefault="003549DB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40CA" w:rsidRDefault="007D3185" w:rsidP="003549DB">
      <w:pPr>
        <w:widowControl w:val="0"/>
        <w:spacing w:before="400" w:after="40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ФОРМИРОВАНИЕ ДОХОДОВ БЮДЖЕТА НА 2025 ГОД </w:t>
      </w:r>
    </w:p>
    <w:p w:rsidR="004D40CA" w:rsidRDefault="007D3185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 учетом вышеизложенных подходов в 2025 году доходы бюджета прогнозируются в объеме </w:t>
      </w:r>
      <w:r w:rsidR="000B6ECC" w:rsidRPr="000B6ECC">
        <w:rPr>
          <w:rFonts w:ascii="Times New Roman" w:hAnsi="Times New Roman" w:cs="Times New Roman"/>
          <w:b w:val="0"/>
          <w:sz w:val="24"/>
          <w:szCs w:val="24"/>
        </w:rPr>
        <w:t>803 569,8</w:t>
      </w:r>
      <w:r w:rsidRPr="000B6ECC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1C1F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B6ECC">
        <w:rPr>
          <w:rFonts w:ascii="Times New Roman" w:hAnsi="Times New Roman" w:cs="Times New Roman"/>
          <w:b w:val="0"/>
          <w:sz w:val="24"/>
          <w:szCs w:val="24"/>
        </w:rPr>
        <w:t>рублей, в том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числе налоговые доходы и  неналоговые доходы –  253 152,</w:t>
      </w:r>
      <w:r w:rsidR="000B6ECC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тыс. рублей, безвозмездные поступления –  550</w:t>
      </w:r>
      <w:r w:rsidR="000B6ECC">
        <w:rPr>
          <w:rFonts w:ascii="Times New Roman" w:hAnsi="Times New Roman" w:cs="Times New Roman"/>
          <w:b w:val="0"/>
          <w:sz w:val="24"/>
          <w:szCs w:val="24"/>
        </w:rPr>
        <w:t> 417,3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тыс.</w:t>
      </w:r>
      <w:r w:rsidR="001C1F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рублей. </w:t>
      </w:r>
    </w:p>
    <w:p w:rsidR="004D40CA" w:rsidRDefault="004D40CA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</w:p>
    <w:p w:rsidR="004D40CA" w:rsidRDefault="007D3185">
      <w:pPr>
        <w:widowControl w:val="0"/>
        <w:spacing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и динамика д</w:t>
      </w:r>
      <w:r w:rsidR="001C1F24">
        <w:rPr>
          <w:rFonts w:ascii="Times New Roman" w:hAnsi="Times New Roman"/>
          <w:sz w:val="24"/>
          <w:szCs w:val="24"/>
        </w:rPr>
        <w:t xml:space="preserve">оходов бюджета Кирово-Чепецкого </w:t>
      </w:r>
      <w:r>
        <w:rPr>
          <w:rFonts w:ascii="Times New Roman" w:hAnsi="Times New Roman"/>
          <w:sz w:val="24"/>
          <w:szCs w:val="24"/>
        </w:rPr>
        <w:t>района на 2025 год к ожидаемой оценке поступлений доходов на 2024 год сложилась следующим образом</w:t>
      </w:r>
      <w:r>
        <w:rPr>
          <w:sz w:val="24"/>
          <w:szCs w:val="24"/>
        </w:rPr>
        <w:t>:</w:t>
      </w:r>
    </w:p>
    <w:p w:rsidR="004D40CA" w:rsidRDefault="007D3185">
      <w:pPr>
        <w:pStyle w:val="ConsPlusTitle"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тыс. рублей</w:t>
      </w:r>
    </w:p>
    <w:tbl>
      <w:tblPr>
        <w:tblW w:w="9786" w:type="dxa"/>
        <w:tblInd w:w="103" w:type="dxa"/>
        <w:tblLayout w:type="fixed"/>
        <w:tblLook w:val="04A0"/>
      </w:tblPr>
      <w:tblGrid>
        <w:gridCol w:w="2699"/>
        <w:gridCol w:w="1559"/>
        <w:gridCol w:w="850"/>
        <w:gridCol w:w="1560"/>
        <w:gridCol w:w="850"/>
        <w:gridCol w:w="1276"/>
        <w:gridCol w:w="992"/>
      </w:tblGrid>
      <w:tr w:rsidR="004D40CA" w:rsidTr="003549DB">
        <w:trPr>
          <w:trHeight w:val="976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поступлений в 2024 году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прогноза 2025 года от оценки поступлений 2024 года</w:t>
            </w:r>
          </w:p>
        </w:tc>
      </w:tr>
      <w:tr w:rsidR="004D40CA" w:rsidTr="003549DB">
        <w:trPr>
          <w:trHeight w:val="300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4D40CA" w:rsidTr="003549DB">
        <w:trPr>
          <w:trHeight w:val="510"/>
        </w:trPr>
        <w:tc>
          <w:tcPr>
            <w:tcW w:w="269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 w:rsidP="001C1F2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0CA" w:rsidRDefault="00E27639" w:rsidP="001C1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783 430,0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0CA" w:rsidRDefault="007D3185" w:rsidP="001C1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E2763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803 569,8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0CA" w:rsidRDefault="007D3185" w:rsidP="001C1F24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0B6EC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0CA" w:rsidRDefault="001C1F24" w:rsidP="001C1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20 139,8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0CA" w:rsidRDefault="001C1F24" w:rsidP="001C1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102,6</w:t>
            </w:r>
          </w:p>
        </w:tc>
      </w:tr>
      <w:tr w:rsidR="004D40CA" w:rsidTr="003549DB">
        <w:trPr>
          <w:trHeight w:val="273"/>
        </w:trPr>
        <w:tc>
          <w:tcPr>
            <w:tcW w:w="269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 w:rsidP="001C1F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 w:rsidP="001C1F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 w:rsidP="001C1F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 w:rsidP="001C1F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0CA" w:rsidTr="003549DB">
        <w:trPr>
          <w:trHeight w:val="345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 w:rsidP="001C1F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E27639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191 853,9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E27639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218 291,8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1C1F24">
              <w:rPr>
                <w:rFonts w:ascii="Times New Roman" w:hAnsi="Times New Roman"/>
                <w:sz w:val="24"/>
                <w:szCs w:val="24"/>
              </w:rPr>
              <w:t xml:space="preserve"> 26 437,9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1C1F24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</w:tr>
      <w:tr w:rsidR="004D40CA" w:rsidTr="003549DB">
        <w:trPr>
          <w:trHeight w:val="39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 w:rsidP="001C1F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E27639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E27639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34 860,7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C1F24">
              <w:rPr>
                <w:rFonts w:ascii="Times New Roman" w:hAnsi="Times New Roman"/>
                <w:sz w:val="24"/>
                <w:szCs w:val="24"/>
              </w:rPr>
              <w:t xml:space="preserve"> 7 557,2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1C1F24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</w:tr>
      <w:tr w:rsidR="004D40CA" w:rsidTr="003549DB">
        <w:trPr>
          <w:trHeight w:val="42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 w:rsidP="001C1F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E27639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549 158,2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1C1F24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550 417,3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0B6ECC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C1F24">
              <w:rPr>
                <w:rFonts w:ascii="Times New Roman" w:hAnsi="Times New Roman"/>
                <w:sz w:val="24"/>
                <w:szCs w:val="24"/>
              </w:rPr>
              <w:t xml:space="preserve"> 1 259,1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1C1F24" w:rsidP="001C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</w:tbl>
    <w:p w:rsidR="003549DB" w:rsidRDefault="003549DB">
      <w:pPr>
        <w:widowControl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2835" w:rsidRPr="003549DB" w:rsidRDefault="007D3185" w:rsidP="003549DB">
      <w:pPr>
        <w:widowControl w:val="0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C1F24">
        <w:rPr>
          <w:rFonts w:ascii="Times New Roman" w:hAnsi="Times New Roman"/>
          <w:sz w:val="24"/>
          <w:szCs w:val="24"/>
        </w:rPr>
        <w:t>В структуре доходов бюджета района на 202</w:t>
      </w:r>
      <w:r w:rsidR="001C1F24" w:rsidRPr="001C1F24">
        <w:rPr>
          <w:rFonts w:ascii="Times New Roman" w:hAnsi="Times New Roman"/>
          <w:sz w:val="24"/>
          <w:szCs w:val="24"/>
        </w:rPr>
        <w:t>5</w:t>
      </w:r>
      <w:r w:rsidRPr="001C1F24">
        <w:rPr>
          <w:rFonts w:ascii="Times New Roman" w:hAnsi="Times New Roman"/>
          <w:sz w:val="24"/>
          <w:szCs w:val="24"/>
        </w:rPr>
        <w:t xml:space="preserve"> год </w:t>
      </w:r>
      <w:r w:rsidR="001C1F24" w:rsidRPr="001C1F24">
        <w:rPr>
          <w:rFonts w:ascii="Times New Roman" w:hAnsi="Times New Roman"/>
          <w:sz w:val="24"/>
          <w:szCs w:val="24"/>
        </w:rPr>
        <w:t>27,2</w:t>
      </w:r>
      <w:r w:rsidRPr="001C1F24">
        <w:rPr>
          <w:rFonts w:ascii="Times New Roman" w:hAnsi="Times New Roman"/>
          <w:sz w:val="24"/>
          <w:szCs w:val="24"/>
        </w:rPr>
        <w:t xml:space="preserve"> % от общего объема доходов </w:t>
      </w:r>
      <w:r w:rsidRPr="001C1F24">
        <w:rPr>
          <w:rFonts w:ascii="Times New Roman" w:hAnsi="Times New Roman"/>
          <w:sz w:val="24"/>
          <w:szCs w:val="24"/>
        </w:rPr>
        <w:lastRenderedPageBreak/>
        <w:t>составляет прогнозируемый о</w:t>
      </w:r>
      <w:r w:rsidR="0062417B" w:rsidRPr="001C1F24">
        <w:rPr>
          <w:rFonts w:ascii="Times New Roman" w:hAnsi="Times New Roman"/>
          <w:sz w:val="24"/>
          <w:szCs w:val="24"/>
        </w:rPr>
        <w:t xml:space="preserve">бъем налоговых доходов; </w:t>
      </w:r>
      <w:r w:rsidR="001C1F24" w:rsidRPr="001C1F24">
        <w:rPr>
          <w:rFonts w:ascii="Times New Roman" w:hAnsi="Times New Roman"/>
          <w:sz w:val="24"/>
          <w:szCs w:val="24"/>
        </w:rPr>
        <w:t>4,3</w:t>
      </w:r>
      <w:r w:rsidRPr="001C1F24">
        <w:rPr>
          <w:rFonts w:ascii="Times New Roman" w:hAnsi="Times New Roman"/>
          <w:sz w:val="24"/>
          <w:szCs w:val="24"/>
        </w:rPr>
        <w:t xml:space="preserve">% – неналоговые доходы, а </w:t>
      </w:r>
      <w:r w:rsidR="001C1F24" w:rsidRPr="001C1F24">
        <w:rPr>
          <w:rFonts w:ascii="Times New Roman" w:hAnsi="Times New Roman"/>
          <w:sz w:val="24"/>
          <w:szCs w:val="24"/>
        </w:rPr>
        <w:t>68,5</w:t>
      </w:r>
      <w:r w:rsidRPr="001C1F24">
        <w:rPr>
          <w:rFonts w:ascii="Times New Roman" w:hAnsi="Times New Roman"/>
          <w:sz w:val="24"/>
          <w:szCs w:val="24"/>
        </w:rPr>
        <w:t>% – безвозмездные поступления.</w:t>
      </w:r>
    </w:p>
    <w:p w:rsidR="00A72835" w:rsidRDefault="007D3185" w:rsidP="003549DB">
      <w:pPr>
        <w:widowControl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72835">
        <w:rPr>
          <w:rFonts w:ascii="Times New Roman" w:hAnsi="Times New Roman"/>
          <w:bCs/>
          <w:color w:val="000000"/>
          <w:sz w:val="24"/>
          <w:szCs w:val="24"/>
        </w:rPr>
        <w:t xml:space="preserve">В целом объем </w:t>
      </w:r>
      <w:r w:rsidR="00A72835" w:rsidRPr="00A72835">
        <w:rPr>
          <w:rFonts w:ascii="Times New Roman" w:hAnsi="Times New Roman"/>
          <w:bCs/>
          <w:color w:val="000000"/>
          <w:sz w:val="24"/>
          <w:szCs w:val="24"/>
        </w:rPr>
        <w:t xml:space="preserve">налоговых </w:t>
      </w:r>
      <w:r w:rsidRPr="00A72835">
        <w:rPr>
          <w:rFonts w:ascii="Times New Roman" w:hAnsi="Times New Roman"/>
          <w:bCs/>
          <w:color w:val="000000"/>
          <w:sz w:val="24"/>
          <w:szCs w:val="24"/>
        </w:rPr>
        <w:t>доходов на 202</w:t>
      </w:r>
      <w:r w:rsidR="001C1F24" w:rsidRPr="00A72835">
        <w:rPr>
          <w:rFonts w:ascii="Times New Roman" w:hAnsi="Times New Roman"/>
          <w:bCs/>
          <w:color w:val="000000"/>
          <w:sz w:val="24"/>
          <w:szCs w:val="24"/>
        </w:rPr>
        <w:t>5</w:t>
      </w:r>
      <w:r w:rsidRPr="00A72835">
        <w:rPr>
          <w:rFonts w:ascii="Times New Roman" w:hAnsi="Times New Roman"/>
          <w:bCs/>
          <w:color w:val="000000"/>
          <w:sz w:val="24"/>
          <w:szCs w:val="24"/>
        </w:rPr>
        <w:t xml:space="preserve"> год спро</w:t>
      </w:r>
      <w:r w:rsidRPr="00A72835">
        <w:rPr>
          <w:rFonts w:ascii="Times New Roman" w:hAnsi="Times New Roman"/>
          <w:color w:val="000000"/>
          <w:sz w:val="24"/>
          <w:szCs w:val="24"/>
        </w:rPr>
        <w:t xml:space="preserve">гнозирован в сумме </w:t>
      </w:r>
      <w:r w:rsidR="00A72835" w:rsidRPr="00A72835">
        <w:rPr>
          <w:rFonts w:ascii="Times New Roman" w:hAnsi="Times New Roman"/>
          <w:color w:val="000000"/>
          <w:sz w:val="24"/>
          <w:szCs w:val="24"/>
        </w:rPr>
        <w:t xml:space="preserve">                  218 291,8</w:t>
      </w:r>
      <w:r w:rsidRPr="00A72835">
        <w:rPr>
          <w:rFonts w:ascii="Times New Roman" w:hAnsi="Times New Roman"/>
          <w:color w:val="000000"/>
          <w:sz w:val="24"/>
          <w:szCs w:val="24"/>
        </w:rPr>
        <w:t xml:space="preserve"> тыс. рублей, что выше ожидаемой оценк</w:t>
      </w:r>
      <w:r w:rsidR="001C1F24" w:rsidRPr="00A72835">
        <w:rPr>
          <w:rFonts w:ascii="Times New Roman" w:hAnsi="Times New Roman"/>
          <w:color w:val="000000"/>
          <w:sz w:val="24"/>
          <w:szCs w:val="24"/>
        </w:rPr>
        <w:t xml:space="preserve">и поступлений текущего года на </w:t>
      </w:r>
      <w:r w:rsidR="00A72835" w:rsidRPr="00A72835">
        <w:rPr>
          <w:rFonts w:ascii="Times New Roman" w:hAnsi="Times New Roman"/>
          <w:color w:val="000000"/>
          <w:sz w:val="24"/>
          <w:szCs w:val="24"/>
        </w:rPr>
        <w:t xml:space="preserve">               26 437,9</w:t>
      </w:r>
      <w:r w:rsidRPr="00A72835">
        <w:rPr>
          <w:rFonts w:ascii="Times New Roman" w:hAnsi="Times New Roman"/>
          <w:color w:val="000000"/>
          <w:sz w:val="24"/>
          <w:szCs w:val="24"/>
        </w:rPr>
        <w:t xml:space="preserve"> тыс. рублей или на </w:t>
      </w:r>
      <w:r w:rsidR="00A72835" w:rsidRPr="00A72835">
        <w:rPr>
          <w:rFonts w:ascii="Times New Roman" w:hAnsi="Times New Roman"/>
          <w:color w:val="000000"/>
          <w:sz w:val="24"/>
          <w:szCs w:val="24"/>
        </w:rPr>
        <w:t>13,8</w:t>
      </w:r>
      <w:r w:rsidRPr="00A72835">
        <w:rPr>
          <w:rFonts w:ascii="Times New Roman" w:hAnsi="Times New Roman"/>
          <w:color w:val="000000"/>
          <w:sz w:val="24"/>
          <w:szCs w:val="24"/>
        </w:rPr>
        <w:t>%.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D40CA" w:rsidRDefault="007D3185">
      <w:pPr>
        <w:widowControl w:val="0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Объемы поступлений основных налоговых доходов на 202</w:t>
      </w:r>
      <w:r w:rsidR="00547CAB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год представлены в нижеследующей таблице:</w:t>
      </w:r>
    </w:p>
    <w:p w:rsidR="004D40CA" w:rsidRDefault="007D3185">
      <w:pPr>
        <w:widowControl w:val="0"/>
        <w:contextualSpacing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в тыс. рублей</w:t>
      </w:r>
    </w:p>
    <w:tbl>
      <w:tblPr>
        <w:tblW w:w="10213" w:type="dxa"/>
        <w:tblInd w:w="103" w:type="dxa"/>
        <w:tblLayout w:type="fixed"/>
        <w:tblLook w:val="04A0"/>
      </w:tblPr>
      <w:tblGrid>
        <w:gridCol w:w="2415"/>
        <w:gridCol w:w="1276"/>
        <w:gridCol w:w="1276"/>
        <w:gridCol w:w="1275"/>
        <w:gridCol w:w="1135"/>
        <w:gridCol w:w="851"/>
        <w:gridCol w:w="1133"/>
        <w:gridCol w:w="852"/>
      </w:tblGrid>
      <w:tr w:rsidR="007E1BF4" w:rsidTr="007E1BF4">
        <w:trPr>
          <w:trHeight w:val="977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2024 года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прогноза 2025 года к оценке 2024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E1BF4" w:rsidRDefault="007E1BF4" w:rsidP="007E1B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прогноза 2025 года к факту 2023 года</w:t>
            </w:r>
          </w:p>
        </w:tc>
      </w:tr>
      <w:tr w:rsidR="007E1BF4" w:rsidTr="007E1BF4">
        <w:trPr>
          <w:trHeight w:val="427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E1BF4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E1BF4" w:rsidRDefault="007E1BF4" w:rsidP="007E1B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E1BF4" w:rsidRDefault="007E1BF4" w:rsidP="007E1B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%</w:t>
            </w:r>
          </w:p>
        </w:tc>
      </w:tr>
      <w:tr w:rsidR="007E1BF4" w:rsidTr="00FD100B">
        <w:trPr>
          <w:trHeight w:val="260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BF4" w:rsidRDefault="007E1BF4" w:rsidP="00547C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Налоговые</w:t>
            </w:r>
            <w:r w:rsidR="00FD10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доходы – всего, в том числе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170 687,7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BF4" w:rsidRPr="00547CAB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191 853,9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BF4" w:rsidRPr="00547CAB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218 291,8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BF4" w:rsidRPr="00547CAB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26 437,9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BF4" w:rsidRPr="00547CAB" w:rsidRDefault="007E1BF4" w:rsidP="006241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113,8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E1BF4" w:rsidRDefault="007E1BF4" w:rsidP="00FD10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47 604,1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E1BF4" w:rsidRDefault="007E1BF4" w:rsidP="00FD10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127,9</w:t>
            </w:r>
          </w:p>
        </w:tc>
      </w:tr>
      <w:tr w:rsidR="007E1BF4" w:rsidTr="00D3064A">
        <w:trPr>
          <w:trHeight w:val="519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74 012,3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88 080,2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98 213,6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10 133,4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111,5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24 201,3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132,7</w:t>
            </w:r>
          </w:p>
        </w:tc>
      </w:tr>
      <w:tr w:rsidR="007E1BF4" w:rsidTr="00D3064A">
        <w:trPr>
          <w:trHeight w:val="84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11 864,7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12 470,2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13 320,2</w:t>
            </w:r>
          </w:p>
        </w:tc>
        <w:tc>
          <w:tcPr>
            <w:tcW w:w="113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850,0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106,8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1 455,5</w:t>
            </w:r>
          </w:p>
        </w:tc>
        <w:tc>
          <w:tcPr>
            <w:tcW w:w="85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112,3</w:t>
            </w:r>
          </w:p>
        </w:tc>
      </w:tr>
      <w:tr w:rsidR="007E1BF4" w:rsidTr="00D3064A">
        <w:trPr>
          <w:trHeight w:val="77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707220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64</w:t>
            </w:r>
            <w:r w:rsidR="007072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93</w:t>
            </w:r>
            <w:r w:rsidR="007072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70 146,0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80 409,0</w:t>
            </w:r>
          </w:p>
        </w:tc>
        <w:tc>
          <w:tcPr>
            <w:tcW w:w="113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10 263,0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114,6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15 472,</w:t>
            </w:r>
            <w:r w:rsidR="00707220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123,8</w:t>
            </w:r>
          </w:p>
        </w:tc>
      </w:tr>
      <w:tr w:rsidR="007E1BF4" w:rsidTr="00D3064A">
        <w:trPr>
          <w:trHeight w:val="533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7072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Pr="0062417B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Pr="0062417B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0,0</w:t>
            </w:r>
          </w:p>
        </w:tc>
      </w:tr>
      <w:tr w:rsidR="007E1BF4" w:rsidTr="00D3064A">
        <w:trPr>
          <w:trHeight w:val="779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50,5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57,0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6,5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112,9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- 103,2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35,6</w:t>
            </w:r>
          </w:p>
        </w:tc>
      </w:tr>
      <w:tr w:rsidR="007E1BF4" w:rsidTr="00D3064A">
        <w:trPr>
          <w:trHeight w:val="519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1 511,3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2 893,0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4 780,0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1 887,0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165,2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3 268,7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316,3</w:t>
            </w:r>
          </w:p>
        </w:tc>
      </w:tr>
      <w:tr w:rsidR="007E1BF4" w:rsidTr="00D3064A">
        <w:trPr>
          <w:trHeight w:val="824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имущество организаций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17 957,2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18 070,0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21 331,0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CA3123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 261,0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CA3123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118,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Pr="0062417B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3 373,8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Pr="0062417B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118,8</w:t>
            </w:r>
          </w:p>
        </w:tc>
      </w:tr>
      <w:tr w:rsidR="007E1BF4" w:rsidTr="00D3064A">
        <w:trPr>
          <w:trHeight w:val="519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7E1BF4" w:rsidP="0062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227,7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547CAB" w:rsidRDefault="007E1BF4" w:rsidP="0062417B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144,0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2417B">
              <w:rPr>
                <w:rFonts w:ascii="Times New Roman" w:hAnsi="Times New Roman"/>
                <w:color w:val="000000"/>
                <w:sz w:val="23"/>
                <w:szCs w:val="23"/>
              </w:rPr>
              <w:t>181,0</w:t>
            </w:r>
          </w:p>
        </w:tc>
        <w:tc>
          <w:tcPr>
            <w:tcW w:w="113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37,0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E1BF4" w:rsidRPr="0062417B" w:rsidRDefault="007E1BF4" w:rsidP="0062417B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125,7</w:t>
            </w:r>
          </w:p>
        </w:tc>
        <w:tc>
          <w:tcPr>
            <w:tcW w:w="113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- 46,7</w:t>
            </w:r>
          </w:p>
        </w:tc>
        <w:tc>
          <w:tcPr>
            <w:tcW w:w="85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E1BF4" w:rsidRDefault="00D3064A" w:rsidP="00D3064A">
            <w:pPr>
              <w:spacing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79,5</w:t>
            </w:r>
          </w:p>
        </w:tc>
      </w:tr>
    </w:tbl>
    <w:p w:rsidR="004D40CA" w:rsidRDefault="004D40CA">
      <w:pPr>
        <w:pStyle w:val="TimesNewRoman14"/>
        <w:spacing w:after="0"/>
        <w:rPr>
          <w:sz w:val="24"/>
          <w:szCs w:val="24"/>
          <w:highlight w:val="yellow"/>
        </w:rPr>
      </w:pPr>
    </w:p>
    <w:p w:rsidR="00FA0179" w:rsidRDefault="007D3185">
      <w:pPr>
        <w:pStyle w:val="TimesNewRoman14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Поступления </w:t>
      </w:r>
      <w:r>
        <w:rPr>
          <w:b/>
          <w:i/>
          <w:sz w:val="24"/>
          <w:szCs w:val="24"/>
        </w:rPr>
        <w:t>налога на доходы физических лиц</w:t>
      </w:r>
      <w:r>
        <w:rPr>
          <w:sz w:val="24"/>
          <w:szCs w:val="24"/>
        </w:rPr>
        <w:t xml:space="preserve"> на 2025 год прогнозировались с учетом фонда оплаты труда прогнозируемого на 2025 год в объеме  </w:t>
      </w:r>
      <w:r w:rsidR="009000D2">
        <w:rPr>
          <w:sz w:val="24"/>
          <w:szCs w:val="24"/>
        </w:rPr>
        <w:t>3 507 876,0</w:t>
      </w:r>
      <w:r>
        <w:rPr>
          <w:sz w:val="24"/>
          <w:szCs w:val="24"/>
        </w:rPr>
        <w:t xml:space="preserve"> тыс. рублей</w:t>
      </w:r>
      <w:r w:rsidR="00FA01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000D2" w:rsidRDefault="009000D2">
      <w:pPr>
        <w:pStyle w:val="TimesNewRoman14"/>
        <w:spacing w:after="0"/>
        <w:rPr>
          <w:sz w:val="24"/>
          <w:szCs w:val="24"/>
        </w:rPr>
      </w:pPr>
      <w:r>
        <w:rPr>
          <w:sz w:val="24"/>
          <w:szCs w:val="24"/>
        </w:rPr>
        <w:t>В</w:t>
      </w:r>
      <w:r w:rsidR="007D3185">
        <w:rPr>
          <w:sz w:val="24"/>
          <w:szCs w:val="24"/>
        </w:rPr>
        <w:t xml:space="preserve"> части поступлений налога с доходов, источником которых является налоговый агент, </w:t>
      </w:r>
      <w:r>
        <w:rPr>
          <w:sz w:val="24"/>
          <w:szCs w:val="24"/>
        </w:rPr>
        <w:t>при прогнозировании учтено:</w:t>
      </w:r>
    </w:p>
    <w:p w:rsidR="009000D2" w:rsidRDefault="00DC4104">
      <w:pPr>
        <w:pStyle w:val="TimesNewRoman14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="009000D2">
        <w:rPr>
          <w:sz w:val="24"/>
          <w:szCs w:val="24"/>
        </w:rPr>
        <w:t>ведение с 1 января 2025 года пятиступенчатой прогрессивной шкалы налогообложения доходов.</w:t>
      </w:r>
    </w:p>
    <w:p w:rsidR="00267C27" w:rsidRPr="00267C27" w:rsidRDefault="009000D2" w:rsidP="00267C27">
      <w:pPr>
        <w:pStyle w:val="2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67C27">
        <w:rPr>
          <w:rFonts w:ascii="Times New Roman" w:hAnsi="Times New Roman"/>
          <w:sz w:val="24"/>
          <w:szCs w:val="24"/>
          <w:lang w:val="ru-RU"/>
        </w:rPr>
        <w:t>Двукратное увеличение размеров налоговых вычетов на второго и третьего ребенка (с 1400 рублей до 2800 рублей на первого и второго ребенка с 3000 рублей до 6000 рублей на третьего и последующих детей) с одновременным увеличением совокупного дохода, до достижения которого применяются указанные налоговые вычеты (с 350</w:t>
      </w:r>
      <w:r w:rsidRPr="00267C27">
        <w:rPr>
          <w:rFonts w:ascii="Times New Roman" w:hAnsi="Times New Roman"/>
          <w:sz w:val="24"/>
          <w:szCs w:val="24"/>
        </w:rPr>
        <w:t> </w:t>
      </w:r>
      <w:r w:rsidRPr="00267C27">
        <w:rPr>
          <w:rFonts w:ascii="Times New Roman" w:hAnsi="Times New Roman"/>
          <w:sz w:val="24"/>
          <w:szCs w:val="24"/>
          <w:lang w:val="ru-RU"/>
        </w:rPr>
        <w:t>000 рублей до 450</w:t>
      </w:r>
      <w:r w:rsidRPr="00267C27">
        <w:rPr>
          <w:rFonts w:ascii="Times New Roman" w:hAnsi="Times New Roman"/>
          <w:sz w:val="24"/>
          <w:szCs w:val="24"/>
        </w:rPr>
        <w:t> </w:t>
      </w:r>
      <w:r w:rsidRPr="00267C27">
        <w:rPr>
          <w:rFonts w:ascii="Times New Roman" w:hAnsi="Times New Roman"/>
          <w:sz w:val="24"/>
          <w:szCs w:val="24"/>
          <w:lang w:val="ru-RU"/>
        </w:rPr>
        <w:t xml:space="preserve">000 рублей), </w:t>
      </w:r>
      <w:r w:rsidR="00267C27" w:rsidRPr="00267C27">
        <w:rPr>
          <w:rFonts w:ascii="Times New Roman" w:hAnsi="Times New Roman"/>
          <w:sz w:val="24"/>
          <w:szCs w:val="24"/>
          <w:lang w:val="ru-RU"/>
        </w:rPr>
        <w:t>а также установление нового стандартного налогового вычета для лиц, прошедших ежегодную диспансеризацию и успешно сдавших нормативы испытаний (тестов) Всероссийского физкультурно-спортивного комплекса «Готов к труду и обороне»</w:t>
      </w:r>
      <w:r w:rsidR="00267C27">
        <w:rPr>
          <w:rFonts w:ascii="Times New Roman" w:hAnsi="Times New Roman"/>
          <w:sz w:val="24"/>
          <w:szCs w:val="24"/>
          <w:lang w:val="ru-RU"/>
        </w:rPr>
        <w:t>.</w:t>
      </w:r>
    </w:p>
    <w:p w:rsidR="004D40CA" w:rsidRDefault="007D3185" w:rsidP="00267C27">
      <w:pPr>
        <w:pStyle w:val="TimesNewRoman14"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результате поступления </w:t>
      </w:r>
      <w:r>
        <w:rPr>
          <w:iCs/>
          <w:sz w:val="24"/>
          <w:szCs w:val="24"/>
        </w:rPr>
        <w:t>налога на доходы физических лиц</w:t>
      </w:r>
      <w:r>
        <w:rPr>
          <w:sz w:val="24"/>
          <w:szCs w:val="24"/>
        </w:rPr>
        <w:t xml:space="preserve"> в бюджет муниципального района на 202</w:t>
      </w:r>
      <w:r w:rsidR="00267C27">
        <w:rPr>
          <w:sz w:val="24"/>
          <w:szCs w:val="24"/>
        </w:rPr>
        <w:t>5</w:t>
      </w:r>
      <w:r>
        <w:rPr>
          <w:sz w:val="24"/>
          <w:szCs w:val="24"/>
        </w:rPr>
        <w:t xml:space="preserve"> год п</w:t>
      </w:r>
      <w:r w:rsidR="00267C27">
        <w:rPr>
          <w:sz w:val="24"/>
          <w:szCs w:val="24"/>
        </w:rPr>
        <w:t xml:space="preserve">рогнозируются в объеме </w:t>
      </w:r>
      <w:r w:rsidR="00547CAB">
        <w:rPr>
          <w:sz w:val="24"/>
          <w:szCs w:val="24"/>
        </w:rPr>
        <w:t>98 213,6</w:t>
      </w:r>
      <w:r w:rsidR="00267C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рублей, что выше ожидаемой оценки текущего года на </w:t>
      </w:r>
      <w:r w:rsidR="00547CAB">
        <w:rPr>
          <w:sz w:val="24"/>
          <w:szCs w:val="24"/>
        </w:rPr>
        <w:t>10 133,4</w:t>
      </w:r>
      <w:r>
        <w:rPr>
          <w:sz w:val="24"/>
          <w:szCs w:val="24"/>
        </w:rPr>
        <w:t xml:space="preserve"> тыс. рублей или на </w:t>
      </w:r>
      <w:r w:rsidR="00547CAB">
        <w:rPr>
          <w:sz w:val="24"/>
          <w:szCs w:val="24"/>
        </w:rPr>
        <w:t>11,5</w:t>
      </w:r>
      <w:r>
        <w:rPr>
          <w:sz w:val="24"/>
          <w:szCs w:val="24"/>
        </w:rPr>
        <w:t xml:space="preserve"> %.</w:t>
      </w:r>
    </w:p>
    <w:p w:rsidR="004D40CA" w:rsidRDefault="004D40CA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D40CA" w:rsidRPr="003E31BA" w:rsidRDefault="007D3185">
      <w:pPr>
        <w:spacing w:after="0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E31BA">
        <w:rPr>
          <w:rFonts w:ascii="Times New Roman" w:hAnsi="Times New Roman"/>
          <w:sz w:val="24"/>
          <w:szCs w:val="24"/>
        </w:rPr>
        <w:t xml:space="preserve">Поступление </w:t>
      </w:r>
      <w:r w:rsidRPr="003E31BA">
        <w:rPr>
          <w:rFonts w:ascii="Times New Roman" w:hAnsi="Times New Roman"/>
          <w:b/>
          <w:i/>
          <w:iCs/>
          <w:sz w:val="24"/>
          <w:szCs w:val="24"/>
        </w:rPr>
        <w:t xml:space="preserve">доходов от уплаты акцизов на нефтепродукты,  </w:t>
      </w:r>
      <w:r w:rsidRPr="003E31BA">
        <w:rPr>
          <w:rFonts w:ascii="Times New Roman" w:hAnsi="Times New Roman"/>
          <w:iCs/>
          <w:sz w:val="24"/>
          <w:szCs w:val="24"/>
        </w:rPr>
        <w:t xml:space="preserve">спрогнозировано </w:t>
      </w:r>
      <w:r w:rsidRPr="003E31BA">
        <w:rPr>
          <w:rFonts w:ascii="Times New Roman" w:hAnsi="Times New Roman"/>
          <w:sz w:val="24"/>
          <w:szCs w:val="24"/>
        </w:rPr>
        <w:t>исходя из установленных ставок по видам нефтепродуктов.</w:t>
      </w:r>
    </w:p>
    <w:p w:rsidR="004D40CA" w:rsidRPr="003E31BA" w:rsidRDefault="007D318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E31BA">
        <w:rPr>
          <w:rFonts w:ascii="Times New Roman" w:hAnsi="Times New Roman"/>
          <w:sz w:val="24"/>
          <w:szCs w:val="24"/>
        </w:rPr>
        <w:t xml:space="preserve">При прогнозировании поступлений учтено изменение норматива распределения доходов от уплаты акцизов на нефтепродукты в бюджет  Кирово-Чепецкого района </w:t>
      </w:r>
      <w:r w:rsidR="00F603C4">
        <w:rPr>
          <w:rFonts w:ascii="Times New Roman" w:hAnsi="Times New Roman"/>
          <w:sz w:val="24"/>
          <w:szCs w:val="24"/>
        </w:rPr>
        <w:t xml:space="preserve">                        </w:t>
      </w:r>
      <w:r w:rsidRPr="00F603C4">
        <w:rPr>
          <w:rFonts w:ascii="Times New Roman" w:hAnsi="Times New Roman"/>
          <w:sz w:val="24"/>
          <w:szCs w:val="24"/>
        </w:rPr>
        <w:t xml:space="preserve">с </w:t>
      </w:r>
      <w:r w:rsidR="00F603C4" w:rsidRPr="00F603C4">
        <w:rPr>
          <w:rFonts w:ascii="Times New Roman" w:hAnsi="Times New Roman"/>
          <w:sz w:val="24"/>
          <w:szCs w:val="24"/>
        </w:rPr>
        <w:t>0,2337</w:t>
      </w:r>
      <w:r w:rsidRPr="00F603C4">
        <w:rPr>
          <w:rFonts w:ascii="Times New Roman" w:hAnsi="Times New Roman"/>
          <w:sz w:val="24"/>
          <w:szCs w:val="24"/>
        </w:rPr>
        <w:t xml:space="preserve"> % до 0,</w:t>
      </w:r>
      <w:r w:rsidR="00F603C4" w:rsidRPr="00F603C4">
        <w:rPr>
          <w:rFonts w:ascii="Times New Roman" w:hAnsi="Times New Roman"/>
          <w:sz w:val="24"/>
          <w:szCs w:val="24"/>
        </w:rPr>
        <w:t>2355</w:t>
      </w:r>
      <w:r w:rsidRPr="00F603C4">
        <w:rPr>
          <w:rFonts w:ascii="Times New Roman" w:hAnsi="Times New Roman"/>
          <w:sz w:val="24"/>
          <w:szCs w:val="24"/>
        </w:rPr>
        <w:t>%.</w:t>
      </w:r>
    </w:p>
    <w:p w:rsidR="004D40CA" w:rsidRPr="003E31BA" w:rsidRDefault="007D3185">
      <w:pPr>
        <w:pStyle w:val="2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31BA">
        <w:rPr>
          <w:rFonts w:ascii="Times New Roman" w:hAnsi="Times New Roman"/>
          <w:sz w:val="24"/>
          <w:szCs w:val="24"/>
          <w:lang w:val="ru-RU"/>
        </w:rPr>
        <w:t>Прогнозируемый объем поступлений в 202</w:t>
      </w:r>
      <w:r w:rsidR="003E31BA">
        <w:rPr>
          <w:rFonts w:ascii="Times New Roman" w:hAnsi="Times New Roman"/>
          <w:sz w:val="24"/>
          <w:szCs w:val="24"/>
          <w:lang w:val="ru-RU"/>
        </w:rPr>
        <w:t>5</w:t>
      </w:r>
      <w:r w:rsidRPr="003E31BA">
        <w:rPr>
          <w:rFonts w:ascii="Times New Roman" w:hAnsi="Times New Roman"/>
          <w:sz w:val="24"/>
          <w:szCs w:val="24"/>
          <w:lang w:val="ru-RU"/>
        </w:rPr>
        <w:t xml:space="preserve"> г</w:t>
      </w:r>
      <w:r w:rsidR="003E31BA">
        <w:rPr>
          <w:rFonts w:ascii="Times New Roman" w:hAnsi="Times New Roman"/>
          <w:sz w:val="24"/>
          <w:szCs w:val="24"/>
          <w:lang w:val="ru-RU"/>
        </w:rPr>
        <w:t>оду составляет 13 320,2 ты</w:t>
      </w:r>
      <w:r w:rsidRPr="003E31BA">
        <w:rPr>
          <w:rFonts w:ascii="Times New Roman" w:hAnsi="Times New Roman"/>
          <w:sz w:val="24"/>
          <w:szCs w:val="24"/>
          <w:lang w:val="ru-RU"/>
        </w:rPr>
        <w:t xml:space="preserve">с. рублей с увеличением к ожидаемому исполнению текущего года на </w:t>
      </w:r>
      <w:r w:rsidR="003E31BA">
        <w:rPr>
          <w:rFonts w:ascii="Times New Roman" w:hAnsi="Times New Roman"/>
          <w:sz w:val="24"/>
          <w:szCs w:val="24"/>
          <w:lang w:val="ru-RU"/>
        </w:rPr>
        <w:t>1 455,5</w:t>
      </w:r>
      <w:r w:rsidRPr="003E31BA">
        <w:rPr>
          <w:rFonts w:ascii="Times New Roman" w:hAnsi="Times New Roman"/>
          <w:sz w:val="24"/>
          <w:szCs w:val="24"/>
          <w:lang w:val="ru-RU"/>
        </w:rPr>
        <w:t xml:space="preserve"> тыс. рублей или на </w:t>
      </w:r>
      <w:r w:rsidR="003E31BA">
        <w:rPr>
          <w:rFonts w:ascii="Times New Roman" w:hAnsi="Times New Roman"/>
          <w:sz w:val="24"/>
          <w:szCs w:val="24"/>
          <w:lang w:val="ru-RU"/>
        </w:rPr>
        <w:t>12,3</w:t>
      </w:r>
      <w:r w:rsidRPr="003E31BA">
        <w:rPr>
          <w:rFonts w:ascii="Times New Roman" w:hAnsi="Times New Roman"/>
          <w:sz w:val="24"/>
          <w:szCs w:val="24"/>
          <w:lang w:val="ru-RU"/>
        </w:rPr>
        <w:t>%.</w:t>
      </w:r>
    </w:p>
    <w:p w:rsidR="004D40CA" w:rsidRPr="003E31BA" w:rsidRDefault="004D40CA">
      <w:pPr>
        <w:pStyle w:val="TimesNewRoman14"/>
        <w:ind w:firstLine="0"/>
        <w:rPr>
          <w:b/>
          <w:i/>
          <w:iCs/>
          <w:sz w:val="24"/>
          <w:szCs w:val="24"/>
        </w:rPr>
      </w:pPr>
    </w:p>
    <w:p w:rsidR="001E30F9" w:rsidRDefault="007D3185" w:rsidP="003A7638">
      <w:pPr>
        <w:pStyle w:val="TimesNewRoman14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Поступления </w:t>
      </w:r>
      <w:r>
        <w:rPr>
          <w:b/>
          <w:i/>
          <w:iCs/>
          <w:sz w:val="24"/>
          <w:szCs w:val="24"/>
        </w:rPr>
        <w:t>налога, взимаемого в связи с применением упрощенной системы налогообложения,</w:t>
      </w:r>
      <w:r>
        <w:rPr>
          <w:sz w:val="24"/>
          <w:szCs w:val="24"/>
        </w:rPr>
        <w:t xml:space="preserve"> прогнозировались по результатам </w:t>
      </w:r>
      <w:r w:rsidR="001E30F9">
        <w:rPr>
          <w:sz w:val="24"/>
          <w:szCs w:val="24"/>
        </w:rPr>
        <w:t xml:space="preserve">налогового </w:t>
      </w:r>
      <w:r>
        <w:rPr>
          <w:sz w:val="24"/>
          <w:szCs w:val="24"/>
        </w:rPr>
        <w:t xml:space="preserve">декларирования за </w:t>
      </w:r>
      <w:r w:rsidR="001E30F9">
        <w:rPr>
          <w:sz w:val="24"/>
          <w:szCs w:val="24"/>
        </w:rPr>
        <w:t xml:space="preserve">отчетный </w:t>
      </w:r>
      <w:r>
        <w:rPr>
          <w:sz w:val="24"/>
          <w:szCs w:val="24"/>
        </w:rPr>
        <w:t>202</w:t>
      </w:r>
      <w:r w:rsidR="001E30F9">
        <w:rPr>
          <w:sz w:val="24"/>
          <w:szCs w:val="24"/>
        </w:rPr>
        <w:t>3 год (данные формы №5-УСН). Также учтен прогнозируемый темп роста объема в</w:t>
      </w:r>
      <w:r w:rsidR="003A7638">
        <w:rPr>
          <w:sz w:val="24"/>
          <w:szCs w:val="24"/>
        </w:rPr>
        <w:t>алового регионального продукта, используемый при расчете налоговой базы по объекту «Доходы» и прогнозируемый темп роста прибыли прибыльных организаций без учета сельхозтоваропроизводителей, используемый при расчете налоговой базы по объекту «Доходы, уменьшенные на величину расходов». Кроме того, учтена отмена с 2025 года пониженных налоговых ставок по законам Кировской области: №93-ЗО и №582-ЗО.</w:t>
      </w:r>
    </w:p>
    <w:p w:rsidR="004D40CA" w:rsidRDefault="006F57E6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>В результате</w:t>
      </w:r>
      <w:r w:rsidR="007D31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бюджет района в 2025 году </w:t>
      </w:r>
      <w:r w:rsidR="007D3185">
        <w:rPr>
          <w:sz w:val="24"/>
          <w:szCs w:val="24"/>
        </w:rPr>
        <w:t>поступлени</w:t>
      </w:r>
      <w:r w:rsidR="003A7638">
        <w:rPr>
          <w:sz w:val="24"/>
          <w:szCs w:val="24"/>
        </w:rPr>
        <w:t xml:space="preserve">е </w:t>
      </w:r>
      <w:r w:rsidR="007D3185">
        <w:rPr>
          <w:sz w:val="24"/>
          <w:szCs w:val="24"/>
        </w:rPr>
        <w:t xml:space="preserve">налога, взимаемого </w:t>
      </w:r>
      <w:r>
        <w:rPr>
          <w:sz w:val="24"/>
          <w:szCs w:val="24"/>
        </w:rPr>
        <w:t>в связи с</w:t>
      </w:r>
      <w:r w:rsidR="007D3185">
        <w:rPr>
          <w:sz w:val="24"/>
          <w:szCs w:val="24"/>
        </w:rPr>
        <w:t xml:space="preserve"> применени</w:t>
      </w:r>
      <w:r>
        <w:rPr>
          <w:sz w:val="24"/>
          <w:szCs w:val="24"/>
        </w:rPr>
        <w:t>ем</w:t>
      </w:r>
      <w:r w:rsidR="007D3185">
        <w:rPr>
          <w:sz w:val="24"/>
          <w:szCs w:val="24"/>
        </w:rPr>
        <w:t xml:space="preserve"> упр</w:t>
      </w:r>
      <w:r>
        <w:rPr>
          <w:sz w:val="24"/>
          <w:szCs w:val="24"/>
        </w:rPr>
        <w:t>ощенной системы налогообложения</w:t>
      </w:r>
      <w:r w:rsidR="007D3185"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составит</w:t>
      </w:r>
      <w:r w:rsidR="007D3185">
        <w:rPr>
          <w:sz w:val="24"/>
          <w:szCs w:val="24"/>
        </w:rPr>
        <w:t xml:space="preserve"> </w:t>
      </w:r>
      <w:r>
        <w:rPr>
          <w:sz w:val="24"/>
          <w:szCs w:val="24"/>
        </w:rPr>
        <w:t>80 409,0</w:t>
      </w:r>
      <w:r w:rsidR="007D3185">
        <w:rPr>
          <w:sz w:val="24"/>
          <w:szCs w:val="24"/>
        </w:rPr>
        <w:t xml:space="preserve"> тыс. рублей, в том числе по налогу, взимаемому с налогоплательщиков, выбравших в качестве объекта налогообложения доходы – </w:t>
      </w:r>
      <w:r>
        <w:rPr>
          <w:sz w:val="24"/>
          <w:szCs w:val="24"/>
        </w:rPr>
        <w:t>54 269,0</w:t>
      </w:r>
      <w:r w:rsidR="007D3185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7D3185">
        <w:rPr>
          <w:sz w:val="24"/>
          <w:szCs w:val="24"/>
        </w:rPr>
        <w:t xml:space="preserve">рублей; выбравших в качестве объекта налогообложения доходы, уменьшенные на величину расходов – </w:t>
      </w:r>
      <w:r>
        <w:rPr>
          <w:sz w:val="24"/>
          <w:szCs w:val="24"/>
        </w:rPr>
        <w:t>26 140,0</w:t>
      </w:r>
      <w:r w:rsidR="007D3185">
        <w:rPr>
          <w:sz w:val="24"/>
          <w:szCs w:val="24"/>
        </w:rPr>
        <w:t xml:space="preserve">  тыс. рублей.</w:t>
      </w:r>
    </w:p>
    <w:p w:rsidR="004D40CA" w:rsidRDefault="004D40CA">
      <w:pPr>
        <w:pStyle w:val="TimesNewRoman14"/>
        <w:ind w:firstLine="0"/>
        <w:rPr>
          <w:sz w:val="24"/>
          <w:szCs w:val="24"/>
          <w:highlight w:val="yellow"/>
        </w:rPr>
      </w:pPr>
    </w:p>
    <w:p w:rsidR="00104466" w:rsidRDefault="007D3185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>П</w:t>
      </w:r>
      <w:r w:rsidR="00104466">
        <w:rPr>
          <w:sz w:val="24"/>
          <w:szCs w:val="24"/>
        </w:rPr>
        <w:t xml:space="preserve">ри расчете прогнозного объема поступлений по </w:t>
      </w:r>
      <w:r>
        <w:rPr>
          <w:b/>
          <w:i/>
          <w:iCs/>
          <w:sz w:val="24"/>
          <w:szCs w:val="24"/>
        </w:rPr>
        <w:t>единому сельскохозяйственному налогу</w:t>
      </w:r>
      <w:r>
        <w:rPr>
          <w:sz w:val="24"/>
          <w:szCs w:val="24"/>
        </w:rPr>
        <w:t xml:space="preserve"> </w:t>
      </w:r>
      <w:r w:rsidR="00104466">
        <w:rPr>
          <w:sz w:val="24"/>
          <w:szCs w:val="24"/>
        </w:rPr>
        <w:t>были использованы:</w:t>
      </w:r>
    </w:p>
    <w:p w:rsidR="00104466" w:rsidRDefault="00104466" w:rsidP="00104466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>показатели прогноза социально-экономического развития Кирово-Чепецкого района на очередной финансовый год и плановый период, разрабатываемые отделом экономического развития Кирово-Чепецкого района;</w:t>
      </w:r>
    </w:p>
    <w:p w:rsidR="00104466" w:rsidRDefault="00104466" w:rsidP="00104466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>динамика налоговой базы по налогу по данным отчета УФНС России по Кировской области по форме №5-ЕСХН за годы, предшествующие прогнозируемому;</w:t>
      </w:r>
    </w:p>
    <w:p w:rsidR="00104466" w:rsidRDefault="00104466" w:rsidP="00104466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>динамика фактических поступлений по налогу.</w:t>
      </w:r>
    </w:p>
    <w:p w:rsidR="00104466" w:rsidRPr="003549DB" w:rsidRDefault="00104466" w:rsidP="003549DB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 xml:space="preserve">В результате, поступления налога </w:t>
      </w:r>
      <w:r w:rsidR="007D3185">
        <w:rPr>
          <w:sz w:val="24"/>
          <w:szCs w:val="24"/>
        </w:rPr>
        <w:t>на 202</w:t>
      </w:r>
      <w:r w:rsidR="00972369">
        <w:rPr>
          <w:sz w:val="24"/>
          <w:szCs w:val="24"/>
        </w:rPr>
        <w:t>5</w:t>
      </w:r>
      <w:r w:rsidR="007D3185">
        <w:rPr>
          <w:sz w:val="24"/>
          <w:szCs w:val="24"/>
        </w:rPr>
        <w:t xml:space="preserve">  год </w:t>
      </w:r>
      <w:r>
        <w:rPr>
          <w:sz w:val="24"/>
          <w:szCs w:val="24"/>
        </w:rPr>
        <w:t>спрогнозированы</w:t>
      </w:r>
      <w:r w:rsidR="007D3185">
        <w:rPr>
          <w:sz w:val="24"/>
          <w:szCs w:val="24"/>
        </w:rPr>
        <w:t xml:space="preserve"> в сумме </w:t>
      </w:r>
      <w:r w:rsidR="00972369">
        <w:rPr>
          <w:sz w:val="24"/>
          <w:szCs w:val="24"/>
        </w:rPr>
        <w:t>57,0</w:t>
      </w:r>
      <w:r w:rsidR="007D3185">
        <w:rPr>
          <w:sz w:val="24"/>
          <w:szCs w:val="24"/>
        </w:rPr>
        <w:t xml:space="preserve"> тыс.</w:t>
      </w:r>
      <w:r w:rsidR="006F57E6">
        <w:rPr>
          <w:sz w:val="24"/>
          <w:szCs w:val="24"/>
        </w:rPr>
        <w:t xml:space="preserve"> </w:t>
      </w:r>
      <w:r w:rsidR="007D3185">
        <w:rPr>
          <w:sz w:val="24"/>
          <w:szCs w:val="24"/>
        </w:rPr>
        <w:t xml:space="preserve">рублей с </w:t>
      </w:r>
      <w:r w:rsidR="00972369">
        <w:rPr>
          <w:sz w:val="24"/>
          <w:szCs w:val="24"/>
        </w:rPr>
        <w:t>ростом</w:t>
      </w:r>
      <w:r w:rsidR="007D3185">
        <w:rPr>
          <w:sz w:val="24"/>
          <w:szCs w:val="24"/>
        </w:rPr>
        <w:t xml:space="preserve"> к оценке 202</w:t>
      </w:r>
      <w:r w:rsidR="00972369">
        <w:rPr>
          <w:sz w:val="24"/>
          <w:szCs w:val="24"/>
        </w:rPr>
        <w:t>4</w:t>
      </w:r>
      <w:r w:rsidR="007D3185">
        <w:rPr>
          <w:sz w:val="24"/>
          <w:szCs w:val="24"/>
        </w:rPr>
        <w:t xml:space="preserve"> года на </w:t>
      </w:r>
      <w:r w:rsidR="00972369">
        <w:rPr>
          <w:sz w:val="24"/>
          <w:szCs w:val="24"/>
        </w:rPr>
        <w:t>12,9</w:t>
      </w:r>
      <w:r w:rsidR="007D3185">
        <w:rPr>
          <w:sz w:val="24"/>
          <w:szCs w:val="24"/>
        </w:rPr>
        <w:t xml:space="preserve">%. </w:t>
      </w:r>
    </w:p>
    <w:p w:rsidR="004D40CA" w:rsidRDefault="007D3185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</w:t>
      </w:r>
      <w:proofErr w:type="gramStart"/>
      <w:r>
        <w:rPr>
          <w:b/>
          <w:i/>
          <w:sz w:val="24"/>
          <w:szCs w:val="24"/>
        </w:rPr>
        <w:t>налогу, взимаемому в связи с применением патентной системы налогообложения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прогноз поступлений на 202</w:t>
      </w:r>
      <w:r w:rsidR="00104466">
        <w:rPr>
          <w:sz w:val="24"/>
          <w:szCs w:val="24"/>
        </w:rPr>
        <w:t>5</w:t>
      </w:r>
      <w:r>
        <w:rPr>
          <w:sz w:val="24"/>
          <w:szCs w:val="24"/>
        </w:rPr>
        <w:t xml:space="preserve"> год рассчитан</w:t>
      </w:r>
      <w:proofErr w:type="gramEnd"/>
      <w:r>
        <w:rPr>
          <w:sz w:val="24"/>
          <w:szCs w:val="24"/>
        </w:rPr>
        <w:t xml:space="preserve"> в сумме </w:t>
      </w:r>
      <w:r w:rsidR="00104466">
        <w:rPr>
          <w:sz w:val="24"/>
          <w:szCs w:val="24"/>
        </w:rPr>
        <w:t>4 780,0</w:t>
      </w:r>
      <w:r>
        <w:rPr>
          <w:sz w:val="24"/>
          <w:szCs w:val="24"/>
        </w:rPr>
        <w:t xml:space="preserve"> тыс. рублей</w:t>
      </w:r>
      <w:r w:rsidR="0042085A">
        <w:rPr>
          <w:sz w:val="24"/>
          <w:szCs w:val="24"/>
        </w:rPr>
        <w:t xml:space="preserve"> по методу прямого счета, основанного на непосредственном использовании прогнозных значений, уровней ставок и других показателей. </w:t>
      </w:r>
    </w:p>
    <w:p w:rsidR="004D40CA" w:rsidRDefault="007D3185">
      <w:pPr>
        <w:pStyle w:val="TimesNewRoman14"/>
        <w:rPr>
          <w:sz w:val="24"/>
          <w:szCs w:val="24"/>
        </w:rPr>
      </w:pPr>
      <w:r>
        <w:rPr>
          <w:sz w:val="24"/>
          <w:szCs w:val="24"/>
        </w:rPr>
        <w:t>Поступление налога в 202</w:t>
      </w:r>
      <w:r w:rsidR="00104466">
        <w:rPr>
          <w:sz w:val="24"/>
          <w:szCs w:val="24"/>
        </w:rPr>
        <w:t>5</w:t>
      </w:r>
      <w:r>
        <w:rPr>
          <w:sz w:val="24"/>
          <w:szCs w:val="24"/>
        </w:rPr>
        <w:t xml:space="preserve"> году, по отношению к ожидаемой оценке текущего года, планируется с ростом на </w:t>
      </w:r>
      <w:r w:rsidR="00104466">
        <w:rPr>
          <w:sz w:val="24"/>
          <w:szCs w:val="24"/>
        </w:rPr>
        <w:t>65,2</w:t>
      </w:r>
      <w:r>
        <w:rPr>
          <w:sz w:val="24"/>
          <w:szCs w:val="24"/>
        </w:rPr>
        <w:t xml:space="preserve">% или на </w:t>
      </w:r>
      <w:r w:rsidR="00104466">
        <w:rPr>
          <w:sz w:val="24"/>
          <w:szCs w:val="24"/>
        </w:rPr>
        <w:t>1 887,0 тыс. рублей, в связи с переносом срока уплаты с 31 декабря на 28 декабря. Изменения вступают в силу с 01.01.2025 года.</w:t>
      </w:r>
      <w:r>
        <w:rPr>
          <w:sz w:val="24"/>
          <w:szCs w:val="24"/>
        </w:rPr>
        <w:t xml:space="preserve"> </w:t>
      </w:r>
    </w:p>
    <w:p w:rsidR="004D40CA" w:rsidRDefault="007D3185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t>налогу на имущество организаций</w:t>
      </w:r>
      <w:r>
        <w:rPr>
          <w:rFonts w:ascii="Times New Roman" w:hAnsi="Times New Roman"/>
          <w:sz w:val="24"/>
          <w:szCs w:val="24"/>
        </w:rPr>
        <w:t xml:space="preserve"> прогноз поступлений налога на 202</w:t>
      </w:r>
      <w:r w:rsidR="0010446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базировался на показателях налоговой базы отчетного налогового периода – 20</w:t>
      </w:r>
      <w:r w:rsidR="00534EAB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года по объектам недвижимого имущества и по объектам торгово-офисной недвижимости, облагаемых по кадастровой стоимости. </w:t>
      </w:r>
    </w:p>
    <w:p w:rsidR="004D40CA" w:rsidRDefault="007D3185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параметрах прогнозируемых поступлений учтено:</w:t>
      </w:r>
    </w:p>
    <w:p w:rsidR="007944EC" w:rsidRDefault="007944E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объектов </w:t>
      </w:r>
      <w:r w:rsidR="00803369">
        <w:rPr>
          <w:rFonts w:ascii="Times New Roman" w:hAnsi="Times New Roman"/>
          <w:sz w:val="24"/>
          <w:szCs w:val="24"/>
        </w:rPr>
        <w:t>торгово-офисной недвижимости</w:t>
      </w:r>
      <w:r>
        <w:rPr>
          <w:rFonts w:ascii="Times New Roman" w:hAnsi="Times New Roman"/>
          <w:sz w:val="24"/>
          <w:szCs w:val="24"/>
        </w:rPr>
        <w:t>, налоговая база по которым определяется как кадастровая стоимость: в 2024 году для юридических лиц, зарегистрированных по адресу места</w:t>
      </w:r>
      <w:r w:rsidR="00803369">
        <w:rPr>
          <w:rFonts w:ascii="Times New Roman" w:hAnsi="Times New Roman"/>
          <w:sz w:val="24"/>
          <w:szCs w:val="24"/>
        </w:rPr>
        <w:t xml:space="preserve"> нахождения на территории Кирово-Чепецкого района 1,5%,  в 2025 году – 1,6%, в 2026 году – 1,7%, в 2027 году и последующие годы – 2,0%, для остальных юридических лиц – 2,0%;</w:t>
      </w:r>
    </w:p>
    <w:p w:rsidR="00803369" w:rsidRPr="00921BBF" w:rsidRDefault="00803369" w:rsidP="00803369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3369">
        <w:rPr>
          <w:rFonts w:ascii="Times New Roman" w:hAnsi="Times New Roman"/>
          <w:sz w:val="24"/>
          <w:szCs w:val="24"/>
        </w:rPr>
        <w:t>сохранение на постоянной основе налоговой ставки в размере 1,6% в отношении железнодорожных путей общего пользования и сооружений, являющихся их неотъ</w:t>
      </w:r>
      <w:r>
        <w:rPr>
          <w:rFonts w:ascii="Times New Roman" w:hAnsi="Times New Roman"/>
          <w:sz w:val="24"/>
          <w:szCs w:val="24"/>
        </w:rPr>
        <w:t xml:space="preserve">емлемой </w:t>
      </w:r>
      <w:r w:rsidRPr="00921BBF">
        <w:rPr>
          <w:rFonts w:ascii="Times New Roman" w:hAnsi="Times New Roman"/>
          <w:sz w:val="24"/>
          <w:szCs w:val="24"/>
        </w:rPr>
        <w:t>технологической частью;</w:t>
      </w:r>
    </w:p>
    <w:p w:rsidR="00921BBF" w:rsidRPr="00921BBF" w:rsidRDefault="00921BBF" w:rsidP="00921BBF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21BBF">
        <w:rPr>
          <w:rFonts w:ascii="Times New Roman" w:hAnsi="Times New Roman"/>
          <w:sz w:val="24"/>
          <w:szCs w:val="24"/>
        </w:rPr>
        <w:t xml:space="preserve">прогнозируемый темп роста остаточной балансовой стоимости основных фондов коммерческих и некоммерческих организаций по </w:t>
      </w:r>
      <w:r>
        <w:rPr>
          <w:rFonts w:ascii="Times New Roman" w:hAnsi="Times New Roman"/>
          <w:sz w:val="24"/>
          <w:szCs w:val="24"/>
        </w:rPr>
        <w:t>Кирово-Чепецкому району</w:t>
      </w:r>
      <w:r w:rsidRPr="00921BBF">
        <w:rPr>
          <w:rFonts w:ascii="Times New Roman" w:hAnsi="Times New Roman"/>
          <w:sz w:val="24"/>
          <w:szCs w:val="24"/>
        </w:rPr>
        <w:t xml:space="preserve"> на 2025 год к оценке 2024 года</w:t>
      </w:r>
      <w:r>
        <w:rPr>
          <w:rFonts w:ascii="Times New Roman" w:hAnsi="Times New Roman"/>
          <w:sz w:val="24"/>
          <w:szCs w:val="24"/>
        </w:rPr>
        <w:t xml:space="preserve"> на 19,7%;</w:t>
      </w:r>
    </w:p>
    <w:p w:rsidR="00921BBF" w:rsidRDefault="00921BBF" w:rsidP="00921BBF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21BBF">
        <w:rPr>
          <w:rFonts w:ascii="Times New Roman" w:hAnsi="Times New Roman"/>
          <w:sz w:val="24"/>
          <w:szCs w:val="24"/>
        </w:rPr>
        <w:t xml:space="preserve">динамика налоговой базы по налогу на имущество организаций, в том числе налоговой базы в виде среднегодовой стоимости и налоговой базы в виде кадастровой стоимости, сложившейся </w:t>
      </w:r>
      <w:r>
        <w:rPr>
          <w:rFonts w:ascii="Times New Roman" w:hAnsi="Times New Roman"/>
          <w:sz w:val="24"/>
          <w:szCs w:val="24"/>
        </w:rPr>
        <w:t>за предыдущие налоговые периоды.</w:t>
      </w:r>
    </w:p>
    <w:p w:rsidR="004D40CA" w:rsidRPr="00921BBF" w:rsidRDefault="00921BBF" w:rsidP="00921BBF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параметрах бюджета на 2025 год учтен п</w:t>
      </w:r>
      <w:r w:rsidR="007D3185" w:rsidRPr="00921BBF">
        <w:rPr>
          <w:rFonts w:ascii="Times New Roman" w:hAnsi="Times New Roman"/>
          <w:sz w:val="24"/>
          <w:szCs w:val="24"/>
        </w:rPr>
        <w:t xml:space="preserve">рогноз поступления налога на имущество организаций в объеме </w:t>
      </w:r>
      <w:r>
        <w:rPr>
          <w:rFonts w:ascii="Times New Roman" w:hAnsi="Times New Roman"/>
          <w:sz w:val="24"/>
          <w:szCs w:val="24"/>
        </w:rPr>
        <w:t>21 331,0</w:t>
      </w:r>
      <w:r w:rsidR="007D3185" w:rsidRPr="00921BBF">
        <w:rPr>
          <w:rFonts w:ascii="Times New Roman" w:hAnsi="Times New Roman"/>
          <w:sz w:val="24"/>
          <w:szCs w:val="24"/>
        </w:rPr>
        <w:t xml:space="preserve"> тыс. рублей, что выше ожидаемого исполнения текущего года на </w:t>
      </w:r>
      <w:r>
        <w:rPr>
          <w:rFonts w:ascii="Times New Roman" w:hAnsi="Times New Roman"/>
          <w:sz w:val="24"/>
          <w:szCs w:val="24"/>
        </w:rPr>
        <w:t>3 261,0</w:t>
      </w:r>
      <w:r w:rsidR="007D3185" w:rsidRPr="00921BBF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18,0</w:t>
      </w:r>
      <w:r w:rsidR="007D3185" w:rsidRPr="00921BBF">
        <w:rPr>
          <w:rFonts w:ascii="Times New Roman" w:hAnsi="Times New Roman"/>
          <w:sz w:val="24"/>
          <w:szCs w:val="24"/>
        </w:rPr>
        <w:t>%.</w:t>
      </w:r>
    </w:p>
    <w:p w:rsidR="004D40CA" w:rsidRPr="00AF6E3A" w:rsidRDefault="007D3185">
      <w:pPr>
        <w:pStyle w:val="24"/>
        <w:widowControl w:val="0"/>
        <w:spacing w:after="20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F6E3A">
        <w:rPr>
          <w:rFonts w:ascii="Times New Roman" w:hAnsi="Times New Roman"/>
          <w:sz w:val="24"/>
          <w:szCs w:val="24"/>
          <w:lang w:val="ru-RU"/>
        </w:rPr>
        <w:t xml:space="preserve">Объем </w:t>
      </w:r>
      <w:r w:rsidRPr="00AF6E3A">
        <w:rPr>
          <w:rFonts w:ascii="Times New Roman" w:hAnsi="Times New Roman"/>
          <w:b/>
          <w:bCs/>
          <w:sz w:val="24"/>
          <w:szCs w:val="24"/>
          <w:lang w:val="ru-RU"/>
        </w:rPr>
        <w:t xml:space="preserve">неналоговых доходов </w:t>
      </w:r>
      <w:r w:rsidR="00AF6E3A" w:rsidRPr="00AF6E3A">
        <w:rPr>
          <w:rFonts w:ascii="Times New Roman" w:hAnsi="Times New Roman"/>
          <w:b/>
          <w:bCs/>
          <w:sz w:val="24"/>
          <w:szCs w:val="24"/>
          <w:lang w:val="ru-RU"/>
        </w:rPr>
        <w:t xml:space="preserve">в 2025 году </w:t>
      </w:r>
      <w:r w:rsidRPr="00AF6E3A">
        <w:rPr>
          <w:rFonts w:ascii="Times New Roman" w:hAnsi="Times New Roman"/>
          <w:bCs/>
          <w:sz w:val="24"/>
          <w:szCs w:val="24"/>
          <w:lang w:val="ru-RU"/>
        </w:rPr>
        <w:t xml:space="preserve">в целом прогнозируется </w:t>
      </w:r>
      <w:r w:rsidR="007D2DE3" w:rsidRPr="00AF6E3A"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AF6E3A" w:rsidRPr="00AF6E3A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="0052657C">
        <w:rPr>
          <w:rFonts w:ascii="Times New Roman" w:hAnsi="Times New Roman"/>
          <w:sz w:val="24"/>
          <w:szCs w:val="24"/>
          <w:lang w:val="ru-RU"/>
        </w:rPr>
        <w:t xml:space="preserve">34 860,8 </w:t>
      </w:r>
      <w:r w:rsidR="00AF6E3A" w:rsidRPr="00AF6E3A">
        <w:rPr>
          <w:rFonts w:ascii="Times New Roman" w:hAnsi="Times New Roman"/>
          <w:sz w:val="24"/>
          <w:szCs w:val="24"/>
          <w:lang w:val="ru-RU"/>
        </w:rPr>
        <w:t xml:space="preserve">тыс. </w:t>
      </w:r>
      <w:r w:rsidRPr="00AF6E3A">
        <w:rPr>
          <w:rFonts w:ascii="Times New Roman" w:hAnsi="Times New Roman"/>
          <w:sz w:val="24"/>
          <w:szCs w:val="24"/>
          <w:lang w:val="ru-RU"/>
        </w:rPr>
        <w:t xml:space="preserve">рублей, что ниже ожидаемой оценки текущего года на </w:t>
      </w:r>
      <w:r w:rsidRPr="00AF6E3A">
        <w:rPr>
          <w:rFonts w:ascii="Times New Roman" w:hAnsi="Times New Roman"/>
          <w:sz w:val="24"/>
          <w:szCs w:val="24"/>
          <w:lang w:val="ru-RU"/>
        </w:rPr>
        <w:br w:type="textWrapping" w:clear="all"/>
      </w:r>
      <w:r w:rsidR="0052657C">
        <w:rPr>
          <w:rFonts w:ascii="Times New Roman" w:hAnsi="Times New Roman"/>
          <w:sz w:val="24"/>
          <w:szCs w:val="24"/>
          <w:lang w:val="ru-RU"/>
        </w:rPr>
        <w:t>7 557,1</w:t>
      </w:r>
      <w:r w:rsidRPr="00AF6E3A">
        <w:rPr>
          <w:rFonts w:ascii="Times New Roman" w:hAnsi="Times New Roman"/>
          <w:sz w:val="24"/>
          <w:szCs w:val="24"/>
          <w:lang w:val="ru-RU"/>
        </w:rPr>
        <w:t xml:space="preserve"> тыс. рублей или на </w:t>
      </w:r>
      <w:r w:rsidR="0052657C">
        <w:rPr>
          <w:rFonts w:ascii="Times New Roman" w:hAnsi="Times New Roman"/>
          <w:sz w:val="24"/>
          <w:szCs w:val="24"/>
          <w:lang w:val="ru-RU"/>
        </w:rPr>
        <w:t>27,8</w:t>
      </w:r>
      <w:r w:rsidRPr="00AF6E3A">
        <w:rPr>
          <w:rFonts w:ascii="Times New Roman" w:hAnsi="Times New Roman"/>
          <w:sz w:val="24"/>
          <w:szCs w:val="24"/>
          <w:lang w:val="ru-RU"/>
        </w:rPr>
        <w:t>%.</w:t>
      </w:r>
    </w:p>
    <w:p w:rsidR="004D40CA" w:rsidRDefault="007D3185">
      <w:pPr>
        <w:widowControl w:val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B63EE">
        <w:rPr>
          <w:rFonts w:ascii="Times New Roman" w:hAnsi="Times New Roman"/>
          <w:sz w:val="24"/>
          <w:szCs w:val="24"/>
        </w:rPr>
        <w:t>Объемы поступлений основных неналоговых доходов на 202</w:t>
      </w:r>
      <w:r w:rsidR="005B63EE">
        <w:rPr>
          <w:rFonts w:ascii="Times New Roman" w:hAnsi="Times New Roman"/>
          <w:sz w:val="24"/>
          <w:szCs w:val="24"/>
        </w:rPr>
        <w:t>5</w:t>
      </w:r>
      <w:r w:rsidRPr="005B63EE">
        <w:rPr>
          <w:rFonts w:ascii="Times New Roman" w:hAnsi="Times New Roman"/>
          <w:sz w:val="24"/>
          <w:szCs w:val="24"/>
        </w:rPr>
        <w:t xml:space="preserve"> год представлены в нижеследующей таблице:</w:t>
      </w:r>
    </w:p>
    <w:p w:rsidR="004D40CA" w:rsidRDefault="004D40CA">
      <w:pPr>
        <w:widowControl w:val="0"/>
        <w:ind w:firstLine="708"/>
        <w:contextualSpacing/>
        <w:jc w:val="right"/>
        <w:rPr>
          <w:rFonts w:ascii="Times New Roman" w:hAnsi="Times New Roman"/>
          <w:sz w:val="24"/>
          <w:szCs w:val="24"/>
        </w:rPr>
      </w:pPr>
    </w:p>
    <w:p w:rsidR="004D40CA" w:rsidRDefault="007D3185">
      <w:pPr>
        <w:widowControl w:val="0"/>
        <w:ind w:firstLine="708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926" w:type="dxa"/>
        <w:tblInd w:w="103" w:type="dxa"/>
        <w:tblLayout w:type="fixed"/>
        <w:tblLook w:val="04A0"/>
      </w:tblPr>
      <w:tblGrid>
        <w:gridCol w:w="2415"/>
        <w:gridCol w:w="1134"/>
        <w:gridCol w:w="1134"/>
        <w:gridCol w:w="1275"/>
        <w:gridCol w:w="1134"/>
        <w:gridCol w:w="851"/>
        <w:gridCol w:w="1276"/>
        <w:gridCol w:w="707"/>
      </w:tblGrid>
      <w:tr w:rsidR="007D2DE3" w:rsidTr="007D2DE3">
        <w:trPr>
          <w:trHeight w:val="977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D2DE3" w:rsidRP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 2023 года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прогноза 202</w:t>
            </w:r>
            <w:r w:rsidRPr="007D2D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 к оценке 202</w:t>
            </w:r>
            <w:r w:rsidRPr="007D2D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прогноза 202</w:t>
            </w:r>
            <w:r w:rsidRPr="007D2D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 к факту 2023 года</w:t>
            </w:r>
          </w:p>
        </w:tc>
      </w:tr>
      <w:tr w:rsidR="007D2DE3" w:rsidTr="005B63EE">
        <w:trPr>
          <w:trHeight w:val="427"/>
        </w:trPr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7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D2DE3" w:rsidRDefault="007D2DE3" w:rsidP="007D2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%</w:t>
            </w:r>
          </w:p>
        </w:tc>
      </w:tr>
      <w:tr w:rsidR="007D2DE3" w:rsidTr="005B63EE">
        <w:trPr>
          <w:trHeight w:val="260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Неналоговые доходы  </w:t>
            </w:r>
          </w:p>
          <w:p w:rsidR="007D2DE3" w:rsidRDefault="007D2DE3" w:rsidP="007D2D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7D2DE3" w:rsidRPr="007D2DE3" w:rsidRDefault="007D2DE3" w:rsidP="007D2DE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DE3">
              <w:rPr>
                <w:rFonts w:ascii="Times New Roman" w:hAnsi="Times New Roman"/>
                <w:b/>
                <w:sz w:val="24"/>
                <w:szCs w:val="24"/>
              </w:rPr>
              <w:t>48 278,1</w:t>
            </w:r>
          </w:p>
        </w:tc>
        <w:tc>
          <w:tcPr>
            <w:tcW w:w="1134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2DE3" w:rsidRPr="007D2DE3" w:rsidRDefault="007D2DE3" w:rsidP="007D2DE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42 417,9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2DE3" w:rsidRPr="007D2DE3" w:rsidRDefault="007D2DE3" w:rsidP="007D2DE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34 860,8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2DE3" w:rsidRPr="007D2DE3" w:rsidRDefault="007D2DE3" w:rsidP="007D2DE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7 557,1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2DE3" w:rsidRPr="007D2DE3" w:rsidRDefault="007D2DE3" w:rsidP="007D2DE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Pr="007D2DE3" w:rsidRDefault="005B63EE" w:rsidP="005B63E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- 13 417,3</w:t>
            </w:r>
          </w:p>
        </w:tc>
        <w:tc>
          <w:tcPr>
            <w:tcW w:w="7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72,2</w:t>
            </w:r>
          </w:p>
        </w:tc>
      </w:tr>
      <w:tr w:rsidR="007D2DE3" w:rsidTr="005B63EE">
        <w:trPr>
          <w:trHeight w:val="77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Доходы, получаемые в виде арендной  либо иной платы за передачу в возмездное пользование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8 475,7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6 910,7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- 1675,7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80,2</w:t>
            </w:r>
          </w:p>
        </w:tc>
      </w:tr>
      <w:tr w:rsidR="007D2DE3" w:rsidTr="005B63EE">
        <w:trPr>
          <w:trHeight w:val="77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-аренда земли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8157F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4 573,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3 940,0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8157F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- 1073,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76,5</w:t>
            </w:r>
          </w:p>
        </w:tc>
      </w:tr>
      <w:tr w:rsidR="007D2DE3" w:rsidTr="005B63EE">
        <w:trPr>
          <w:trHeight w:val="51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-аренда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3 902,4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2 970,7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- 602,4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84,6</w:t>
            </w:r>
          </w:p>
        </w:tc>
      </w:tr>
      <w:tr w:rsidR="007D2DE3" w:rsidTr="005B63EE">
        <w:trPr>
          <w:trHeight w:val="824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Платежи от муниципальных унитарных предприятий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313,1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- 303,1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7D2DE3" w:rsidTr="005B63EE">
        <w:trPr>
          <w:trHeight w:val="519"/>
        </w:trPr>
        <w:tc>
          <w:tcPr>
            <w:tcW w:w="241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618,8</w:t>
            </w:r>
          </w:p>
        </w:tc>
        <w:tc>
          <w:tcPr>
            <w:tcW w:w="1134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662,1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262,1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- 218,8</w:t>
            </w:r>
          </w:p>
        </w:tc>
        <w:tc>
          <w:tcPr>
            <w:tcW w:w="70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64,6</w:t>
            </w:r>
          </w:p>
        </w:tc>
      </w:tr>
      <w:tr w:rsidR="007D2DE3" w:rsidTr="005B63EE">
        <w:trPr>
          <w:trHeight w:val="26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10 649,6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8 369,0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6 785,8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1 583,2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- 3863,8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63,7</w:t>
            </w:r>
          </w:p>
        </w:tc>
      </w:tr>
      <w:tr w:rsidR="007D2DE3" w:rsidTr="005B63EE">
        <w:trPr>
          <w:trHeight w:val="26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18 515,2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19 859,6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17 953,0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1 906,6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- 562,2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97,0</w:t>
            </w:r>
          </w:p>
        </w:tc>
      </w:tr>
      <w:tr w:rsidR="007D2DE3" w:rsidTr="005B63EE">
        <w:trPr>
          <w:trHeight w:val="26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8157F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751,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-50,0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8157F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- 601,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7D2DE3" w:rsidTr="005B63EE">
        <w:trPr>
          <w:trHeight w:val="26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5 586,5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5 513,3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3 513,3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- 3586,5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35,8</w:t>
            </w:r>
          </w:p>
        </w:tc>
      </w:tr>
      <w:tr w:rsidR="007D2DE3" w:rsidTr="005B63EE">
        <w:trPr>
          <w:trHeight w:val="26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DE3" w:rsidRDefault="007D2DE3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возмещение ущерба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3 365,7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855,4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762,0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7D2DE3" w:rsidP="008157F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E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15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93,4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D2DE3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- 2603,7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D2DE3" w:rsidRPr="007D2DE3" w:rsidRDefault="005B63EE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22,6</w:t>
            </w:r>
          </w:p>
        </w:tc>
      </w:tr>
      <w:tr w:rsidR="008157F8" w:rsidTr="005B63EE">
        <w:trPr>
          <w:trHeight w:val="26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7F8" w:rsidRDefault="008157F8" w:rsidP="007D2D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8157F8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157F8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157F8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157F8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-37,9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157F8" w:rsidRPr="007D2DE3" w:rsidRDefault="008157F8" w:rsidP="007D2DE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8157F8" w:rsidRDefault="008157F8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- 1,0</w:t>
            </w:r>
          </w:p>
        </w:tc>
        <w:tc>
          <w:tcPr>
            <w:tcW w:w="70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8157F8" w:rsidRDefault="008157F8" w:rsidP="005B63E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4D40CA" w:rsidRDefault="004D40CA">
      <w:pPr>
        <w:pStyle w:val="24"/>
        <w:widowControl w:val="0"/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4D40CA" w:rsidRPr="007D3185" w:rsidRDefault="007D3185" w:rsidP="0052657C">
      <w:pPr>
        <w:pStyle w:val="24"/>
        <w:widowControl w:val="0"/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D3185">
        <w:rPr>
          <w:rFonts w:ascii="Times New Roman" w:hAnsi="Times New Roman"/>
          <w:sz w:val="24"/>
          <w:szCs w:val="24"/>
          <w:lang w:val="ru-RU"/>
        </w:rPr>
        <w:t xml:space="preserve">Расчет прогноза </w:t>
      </w:r>
      <w:r w:rsidRPr="007D3185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неналоговых доходов</w:t>
      </w:r>
      <w:r w:rsidRPr="007D3185">
        <w:rPr>
          <w:rFonts w:ascii="Times New Roman" w:hAnsi="Times New Roman"/>
          <w:sz w:val="24"/>
          <w:szCs w:val="24"/>
          <w:lang w:val="ru-RU"/>
        </w:rPr>
        <w:t xml:space="preserve"> произведен главными администраторами доходов с учетом следующих особенностей, </w:t>
      </w:r>
      <w:r w:rsidR="001C2F67">
        <w:rPr>
          <w:rFonts w:ascii="Times New Roman" w:hAnsi="Times New Roman"/>
          <w:sz w:val="24"/>
          <w:szCs w:val="24"/>
          <w:lang w:val="ru-RU"/>
        </w:rPr>
        <w:t>повлия</w:t>
      </w:r>
      <w:r w:rsidR="00092949">
        <w:rPr>
          <w:rFonts w:ascii="Times New Roman" w:hAnsi="Times New Roman"/>
          <w:sz w:val="24"/>
          <w:szCs w:val="24"/>
          <w:lang w:val="ru-RU"/>
        </w:rPr>
        <w:t>вши</w:t>
      </w:r>
      <w:r w:rsidR="007B774B">
        <w:rPr>
          <w:rFonts w:ascii="Times New Roman" w:hAnsi="Times New Roman"/>
          <w:sz w:val="24"/>
          <w:szCs w:val="24"/>
          <w:lang w:val="ru-RU"/>
        </w:rPr>
        <w:t>х</w:t>
      </w:r>
      <w:r w:rsidR="00092949">
        <w:rPr>
          <w:rFonts w:ascii="Times New Roman" w:hAnsi="Times New Roman"/>
          <w:sz w:val="24"/>
          <w:szCs w:val="24"/>
          <w:lang w:val="ru-RU"/>
        </w:rPr>
        <w:t xml:space="preserve"> на динамику</w:t>
      </w:r>
      <w:r w:rsidRPr="007D3185">
        <w:rPr>
          <w:rFonts w:ascii="Times New Roman" w:hAnsi="Times New Roman"/>
          <w:sz w:val="24"/>
          <w:szCs w:val="24"/>
          <w:lang w:val="ru-RU"/>
        </w:rPr>
        <w:t>.</w:t>
      </w:r>
    </w:p>
    <w:p w:rsidR="004D40CA" w:rsidRPr="007B774B" w:rsidRDefault="007D3185" w:rsidP="00092949">
      <w:pPr>
        <w:pStyle w:val="2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B774B">
        <w:rPr>
          <w:rFonts w:ascii="Times New Roman" w:hAnsi="Times New Roman"/>
          <w:sz w:val="24"/>
          <w:szCs w:val="24"/>
          <w:lang w:val="ru-RU"/>
        </w:rPr>
        <w:t xml:space="preserve">При расчете прогноза поступления по </w:t>
      </w:r>
      <w:r w:rsidRPr="007B774B">
        <w:rPr>
          <w:rFonts w:ascii="Times New Roman" w:hAnsi="Times New Roman"/>
          <w:b/>
          <w:i/>
          <w:sz w:val="24"/>
          <w:szCs w:val="24"/>
          <w:lang w:val="ru-RU"/>
        </w:rPr>
        <w:t>доходам от использования муниципального имущества</w:t>
      </w:r>
      <w:r w:rsidRPr="007B774B">
        <w:rPr>
          <w:rFonts w:ascii="Times New Roman" w:hAnsi="Times New Roman"/>
          <w:sz w:val="24"/>
          <w:szCs w:val="24"/>
          <w:lang w:val="ru-RU"/>
        </w:rPr>
        <w:t xml:space="preserve"> учтены следующие факторы.</w:t>
      </w:r>
    </w:p>
    <w:p w:rsidR="004D40CA" w:rsidRPr="007B774B" w:rsidRDefault="007D3185" w:rsidP="0009294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B774B">
        <w:rPr>
          <w:rFonts w:ascii="Times New Roman" w:hAnsi="Times New Roman"/>
          <w:sz w:val="24"/>
          <w:szCs w:val="24"/>
        </w:rPr>
        <w:t>В части доходов от аренды муниципального имущества и земельных участков:</w:t>
      </w:r>
    </w:p>
    <w:p w:rsidR="004D40CA" w:rsidRPr="007B774B" w:rsidRDefault="007D3185" w:rsidP="008157F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774B">
        <w:rPr>
          <w:rFonts w:ascii="Times New Roman" w:hAnsi="Times New Roman"/>
          <w:sz w:val="24"/>
          <w:szCs w:val="24"/>
        </w:rPr>
        <w:lastRenderedPageBreak/>
        <w:t>- количество заключенных договоров аренды имущества и земельных участков</w:t>
      </w:r>
      <w:r w:rsidR="00092949" w:rsidRPr="007B774B">
        <w:rPr>
          <w:rFonts w:ascii="Times New Roman" w:hAnsi="Times New Roman"/>
          <w:sz w:val="24"/>
          <w:szCs w:val="24"/>
        </w:rPr>
        <w:t xml:space="preserve"> (по состоянию на 01.07.2024)</w:t>
      </w:r>
      <w:r w:rsidRPr="007B774B">
        <w:rPr>
          <w:rFonts w:ascii="Times New Roman" w:hAnsi="Times New Roman"/>
          <w:sz w:val="24"/>
          <w:szCs w:val="24"/>
        </w:rPr>
        <w:t>;</w:t>
      </w:r>
    </w:p>
    <w:p w:rsidR="004D40CA" w:rsidRPr="007B774B" w:rsidRDefault="007D3185" w:rsidP="008157F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774B">
        <w:rPr>
          <w:rFonts w:ascii="Times New Roman" w:hAnsi="Times New Roman"/>
          <w:sz w:val="24"/>
          <w:szCs w:val="24"/>
        </w:rPr>
        <w:t>- прогнозирование возможных к заключению новых договоров аренды;</w:t>
      </w:r>
    </w:p>
    <w:p w:rsidR="004D40CA" w:rsidRPr="007B774B" w:rsidRDefault="007D3185" w:rsidP="007B774B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B774B">
        <w:rPr>
          <w:rFonts w:ascii="Times New Roman" w:hAnsi="Times New Roman"/>
          <w:sz w:val="24"/>
          <w:szCs w:val="24"/>
        </w:rPr>
        <w:t>- переоформл</w:t>
      </w:r>
      <w:r w:rsidR="007B774B">
        <w:rPr>
          <w:rFonts w:ascii="Times New Roman" w:hAnsi="Times New Roman"/>
          <w:sz w:val="24"/>
          <w:szCs w:val="24"/>
        </w:rPr>
        <w:t>ения права аренды на иное право;</w:t>
      </w:r>
    </w:p>
    <w:p w:rsidR="007B774B" w:rsidRDefault="00092949" w:rsidP="007B774B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B774B">
        <w:rPr>
          <w:rFonts w:ascii="Times New Roman" w:hAnsi="Times New Roman"/>
          <w:sz w:val="24"/>
          <w:szCs w:val="24"/>
        </w:rPr>
        <w:t xml:space="preserve">- </w:t>
      </w:r>
      <w:r w:rsidR="007D3185" w:rsidRPr="007B774B">
        <w:rPr>
          <w:rFonts w:ascii="Times New Roman" w:hAnsi="Times New Roman"/>
          <w:sz w:val="24"/>
          <w:szCs w:val="24"/>
        </w:rPr>
        <w:t>количество объектов, отчуждаемых путем приватизации</w:t>
      </w:r>
      <w:r w:rsidR="007B774B" w:rsidRPr="007B774B">
        <w:rPr>
          <w:rFonts w:ascii="Times New Roman" w:hAnsi="Times New Roman"/>
          <w:sz w:val="24"/>
          <w:szCs w:val="24"/>
        </w:rPr>
        <w:t>;</w:t>
      </w:r>
    </w:p>
    <w:p w:rsidR="007B774B" w:rsidRDefault="007B774B" w:rsidP="006E185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E185C">
        <w:rPr>
          <w:rFonts w:ascii="Times New Roman" w:hAnsi="Times New Roman"/>
          <w:bCs/>
          <w:sz w:val="24"/>
          <w:szCs w:val="24"/>
        </w:rPr>
        <w:t>арендная плата</w:t>
      </w:r>
      <w:r w:rsidRPr="006E185C">
        <w:rPr>
          <w:rFonts w:ascii="Times New Roman" w:hAnsi="Times New Roman"/>
          <w:sz w:val="24"/>
          <w:szCs w:val="24"/>
        </w:rPr>
        <w:t xml:space="preserve"> за земельные участки,</w:t>
      </w:r>
      <w:r w:rsidRPr="007B774B">
        <w:rPr>
          <w:rFonts w:ascii="Times New Roman" w:hAnsi="Times New Roman"/>
          <w:sz w:val="24"/>
          <w:szCs w:val="24"/>
        </w:rPr>
        <w:t xml:space="preserve">  государственная собственность на которые не разграничена, спрогнозирован</w:t>
      </w:r>
      <w:r w:rsidR="006E185C">
        <w:rPr>
          <w:rFonts w:ascii="Times New Roman" w:hAnsi="Times New Roman"/>
          <w:sz w:val="24"/>
          <w:szCs w:val="24"/>
        </w:rPr>
        <w:t>а</w:t>
      </w:r>
      <w:r w:rsidRPr="007B774B">
        <w:rPr>
          <w:rFonts w:ascii="Times New Roman" w:hAnsi="Times New Roman"/>
          <w:sz w:val="24"/>
          <w:szCs w:val="24"/>
        </w:rPr>
        <w:t xml:space="preserve"> с учетом Федерального закона № 307 от 02.08.2019, а именно внесением изменений в статью 63 Бюджетного кодекса Российской Федерации, в части предоставления права муниципальным районам устанавливать единый для всех сельских поселений норматив </w:t>
      </w:r>
      <w:r w:rsidRPr="007B774B">
        <w:rPr>
          <w:rFonts w:ascii="Times New Roman" w:eastAsia="Times New Roman" w:hAnsi="Times New Roman"/>
          <w:sz w:val="24"/>
          <w:szCs w:val="24"/>
          <w:lang w:eastAsia="ru-RU"/>
        </w:rPr>
        <w:t>отчислений данного вида дохода. Норматив отчисления в бюджеты сельских поселений в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7B774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 20% или </w:t>
      </w:r>
      <w:r w:rsidR="006E185C">
        <w:rPr>
          <w:rFonts w:ascii="Times New Roman" w:eastAsia="Times New Roman" w:hAnsi="Times New Roman"/>
          <w:sz w:val="24"/>
          <w:szCs w:val="24"/>
          <w:lang w:eastAsia="ru-RU"/>
        </w:rPr>
        <w:t>875,0</w:t>
      </w:r>
      <w:r w:rsidRPr="007B774B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 </w:t>
      </w:r>
    </w:p>
    <w:p w:rsidR="00100C37" w:rsidRPr="00921BBF" w:rsidRDefault="006E185C" w:rsidP="00100C37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</w:t>
      </w:r>
      <w:r>
        <w:rPr>
          <w:rFonts w:ascii="Times New Roman" w:hAnsi="Times New Roman"/>
          <w:bCs/>
          <w:sz w:val="24"/>
          <w:szCs w:val="24"/>
        </w:rPr>
        <w:t xml:space="preserve">прогноз </w:t>
      </w:r>
      <w:r w:rsidRPr="00100C37">
        <w:rPr>
          <w:rFonts w:ascii="Times New Roman" w:hAnsi="Times New Roman"/>
          <w:b/>
          <w:i/>
          <w:sz w:val="24"/>
          <w:szCs w:val="24"/>
        </w:rPr>
        <w:t>доходов, получаемых в виде арендной платы за земельные участки</w:t>
      </w:r>
      <w:r w:rsidRPr="006E185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составил </w:t>
      </w:r>
      <w:r w:rsidR="00100C37">
        <w:rPr>
          <w:rFonts w:ascii="Times New Roman" w:hAnsi="Times New Roman"/>
          <w:sz w:val="24"/>
          <w:szCs w:val="24"/>
        </w:rPr>
        <w:t>3500,0 тыс. рублей</w:t>
      </w:r>
      <w:r w:rsidR="00100C37" w:rsidRPr="00921BBF">
        <w:rPr>
          <w:rFonts w:ascii="Times New Roman" w:hAnsi="Times New Roman"/>
          <w:sz w:val="24"/>
          <w:szCs w:val="24"/>
        </w:rPr>
        <w:t xml:space="preserve">, что </w:t>
      </w:r>
      <w:r w:rsidR="00100C37">
        <w:rPr>
          <w:rFonts w:ascii="Times New Roman" w:hAnsi="Times New Roman"/>
          <w:sz w:val="24"/>
          <w:szCs w:val="24"/>
        </w:rPr>
        <w:t>ниже</w:t>
      </w:r>
      <w:r w:rsidR="00100C37" w:rsidRPr="00921BBF">
        <w:rPr>
          <w:rFonts w:ascii="Times New Roman" w:hAnsi="Times New Roman"/>
          <w:sz w:val="24"/>
          <w:szCs w:val="24"/>
        </w:rPr>
        <w:t xml:space="preserve"> ожидаемого исполнения текущего года на </w:t>
      </w:r>
      <w:r w:rsidR="00100C37">
        <w:rPr>
          <w:rFonts w:ascii="Times New Roman" w:hAnsi="Times New Roman"/>
          <w:sz w:val="24"/>
          <w:szCs w:val="24"/>
        </w:rPr>
        <w:t>440,0</w:t>
      </w:r>
      <w:r w:rsidR="00100C37" w:rsidRPr="00921BBF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100C37">
        <w:rPr>
          <w:rFonts w:ascii="Times New Roman" w:hAnsi="Times New Roman"/>
          <w:sz w:val="24"/>
          <w:szCs w:val="24"/>
        </w:rPr>
        <w:t>11,2</w:t>
      </w:r>
      <w:r w:rsidR="00100C37" w:rsidRPr="00921BBF">
        <w:rPr>
          <w:rFonts w:ascii="Times New Roman" w:hAnsi="Times New Roman"/>
          <w:sz w:val="24"/>
          <w:szCs w:val="24"/>
        </w:rPr>
        <w:t>%.</w:t>
      </w:r>
    </w:p>
    <w:p w:rsidR="007B774B" w:rsidRPr="00100C37" w:rsidRDefault="00100C37" w:rsidP="00100C3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89B">
        <w:rPr>
          <w:rFonts w:ascii="Times New Roman" w:hAnsi="Times New Roman"/>
          <w:b/>
          <w:bCs/>
          <w:i/>
          <w:sz w:val="24"/>
          <w:szCs w:val="24"/>
        </w:rPr>
        <w:t>Доходы</w:t>
      </w:r>
      <w:r w:rsidR="007B774B" w:rsidRPr="0094589B">
        <w:rPr>
          <w:rFonts w:ascii="Times New Roman" w:hAnsi="Times New Roman"/>
          <w:b/>
          <w:bCs/>
          <w:i/>
          <w:sz w:val="24"/>
          <w:szCs w:val="24"/>
        </w:rPr>
        <w:t xml:space="preserve"> от</w:t>
      </w:r>
      <w:r w:rsidRPr="0094589B">
        <w:rPr>
          <w:rFonts w:ascii="Times New Roman" w:hAnsi="Times New Roman"/>
          <w:b/>
          <w:bCs/>
          <w:i/>
          <w:sz w:val="24"/>
          <w:szCs w:val="24"/>
        </w:rPr>
        <w:t xml:space="preserve"> аренды муниципального имущества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B774B" w:rsidRPr="007B774B">
        <w:rPr>
          <w:rFonts w:ascii="Times New Roman" w:hAnsi="Times New Roman"/>
          <w:bCs/>
          <w:sz w:val="24"/>
          <w:szCs w:val="24"/>
        </w:rPr>
        <w:t>в 202</w:t>
      </w:r>
      <w:r>
        <w:rPr>
          <w:rFonts w:ascii="Times New Roman" w:hAnsi="Times New Roman"/>
          <w:bCs/>
          <w:sz w:val="24"/>
          <w:szCs w:val="24"/>
        </w:rPr>
        <w:t>5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>у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составил</w:t>
      </w:r>
      <w:r>
        <w:rPr>
          <w:rFonts w:ascii="Times New Roman" w:hAnsi="Times New Roman"/>
          <w:bCs/>
          <w:sz w:val="24"/>
          <w:szCs w:val="24"/>
        </w:rPr>
        <w:t>и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3 300,0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тыс. рублей, что </w:t>
      </w:r>
      <w:r>
        <w:rPr>
          <w:rFonts w:ascii="Times New Roman" w:hAnsi="Times New Roman"/>
          <w:bCs/>
          <w:sz w:val="24"/>
          <w:szCs w:val="24"/>
        </w:rPr>
        <w:t>выше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ожидаемого поступления 202</w:t>
      </w:r>
      <w:r>
        <w:rPr>
          <w:rFonts w:ascii="Times New Roman" w:hAnsi="Times New Roman"/>
          <w:bCs/>
          <w:sz w:val="24"/>
          <w:szCs w:val="24"/>
        </w:rPr>
        <w:t>4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года на </w:t>
      </w:r>
      <w:r>
        <w:rPr>
          <w:rFonts w:ascii="Times New Roman" w:hAnsi="Times New Roman"/>
          <w:bCs/>
          <w:sz w:val="24"/>
          <w:szCs w:val="24"/>
        </w:rPr>
        <w:t xml:space="preserve">329,3 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тыс. рублей или на </w:t>
      </w:r>
      <w:r>
        <w:rPr>
          <w:rFonts w:ascii="Times New Roman" w:hAnsi="Times New Roman"/>
          <w:bCs/>
          <w:sz w:val="24"/>
          <w:szCs w:val="24"/>
        </w:rPr>
        <w:t>11,1</w:t>
      </w:r>
      <w:r w:rsidR="007B774B" w:rsidRPr="007B774B">
        <w:rPr>
          <w:rFonts w:ascii="Times New Roman" w:hAnsi="Times New Roman"/>
          <w:bCs/>
          <w:sz w:val="24"/>
          <w:szCs w:val="24"/>
        </w:rPr>
        <w:t xml:space="preserve"> %. </w:t>
      </w:r>
    </w:p>
    <w:p w:rsidR="007B774B" w:rsidRPr="007B774B" w:rsidRDefault="007B774B" w:rsidP="00617462">
      <w:pPr>
        <w:spacing w:after="0"/>
        <w:rPr>
          <w:rFonts w:ascii="Times New Roman" w:hAnsi="Times New Roman"/>
          <w:sz w:val="24"/>
          <w:szCs w:val="24"/>
        </w:rPr>
      </w:pPr>
    </w:p>
    <w:p w:rsidR="00D71D9B" w:rsidRDefault="007D3185" w:rsidP="00100C3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71D9B">
        <w:rPr>
          <w:rFonts w:ascii="Times New Roman" w:hAnsi="Times New Roman"/>
          <w:sz w:val="24"/>
          <w:szCs w:val="24"/>
        </w:rPr>
        <w:t xml:space="preserve"> </w:t>
      </w:r>
      <w:r w:rsidRPr="00D71D9B">
        <w:rPr>
          <w:rFonts w:ascii="Times New Roman" w:hAnsi="Times New Roman"/>
          <w:bCs/>
          <w:sz w:val="24"/>
          <w:szCs w:val="24"/>
        </w:rPr>
        <w:t xml:space="preserve">Прогноз </w:t>
      </w:r>
      <w:r w:rsidRPr="00D71D9B">
        <w:rPr>
          <w:rFonts w:ascii="Times New Roman" w:hAnsi="Times New Roman"/>
          <w:b/>
          <w:bCs/>
          <w:i/>
          <w:sz w:val="24"/>
          <w:szCs w:val="24"/>
        </w:rPr>
        <w:t xml:space="preserve">доходов от перечисления части прибыли, остающейся после уплаты налогов и иных обязательных платежей </w:t>
      </w:r>
      <w:r w:rsidRPr="00D71D9B">
        <w:rPr>
          <w:rFonts w:ascii="Times New Roman" w:hAnsi="Times New Roman"/>
          <w:b/>
          <w:bCs/>
          <w:i/>
          <w:iCs/>
          <w:sz w:val="24"/>
          <w:szCs w:val="24"/>
        </w:rPr>
        <w:t>муниципальных унитарных предприятий</w:t>
      </w:r>
      <w:r w:rsidR="00D71D9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D71D9B" w:rsidRPr="00D71D9B">
        <w:rPr>
          <w:rFonts w:ascii="Times New Roman" w:hAnsi="Times New Roman"/>
          <w:bCs/>
          <w:iCs/>
          <w:sz w:val="24"/>
          <w:szCs w:val="24"/>
        </w:rPr>
        <w:t>предоставлен главным администратором доходов</w:t>
      </w:r>
      <w:r w:rsidR="00D71D9B">
        <w:rPr>
          <w:rFonts w:ascii="Times New Roman" w:hAnsi="Times New Roman"/>
          <w:bCs/>
          <w:iCs/>
          <w:sz w:val="24"/>
          <w:szCs w:val="24"/>
        </w:rPr>
        <w:t xml:space="preserve"> с учетом результатов                            финансово-хозяйственной деятельности за первое полугодие текущего года, оценки в целом за 2024 год и минимальным размером коэффициента отчисления части прибыли, остающейся после уплаты налогов </w:t>
      </w:r>
      <w:r w:rsidR="0094589B">
        <w:rPr>
          <w:rFonts w:ascii="Times New Roman" w:hAnsi="Times New Roman"/>
          <w:bCs/>
          <w:iCs/>
          <w:sz w:val="24"/>
          <w:szCs w:val="24"/>
        </w:rPr>
        <w:t>и иных обязательных платежей, на предстоящий бюджетный цикл - 50%.</w:t>
      </w:r>
      <w:r w:rsidR="00D71D9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B514A" w:rsidRDefault="0094589B" w:rsidP="00BB514A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прогноз доходов </w:t>
      </w:r>
      <w:r w:rsidRPr="0094589B">
        <w:rPr>
          <w:rFonts w:ascii="Times New Roman" w:hAnsi="Times New Roman"/>
          <w:bCs/>
          <w:sz w:val="24"/>
          <w:szCs w:val="24"/>
        </w:rPr>
        <w:t xml:space="preserve">от перечисления части прибыли, остающейся после уплаты налогов и иных обязательных платежей </w:t>
      </w:r>
      <w:r w:rsidRPr="0094589B">
        <w:rPr>
          <w:rFonts w:ascii="Times New Roman" w:hAnsi="Times New Roman"/>
          <w:bCs/>
          <w:iCs/>
          <w:sz w:val="24"/>
          <w:szCs w:val="24"/>
        </w:rPr>
        <w:t xml:space="preserve">муниципальных унитарных предприятий </w:t>
      </w:r>
      <w:r w:rsidRPr="00D71D9B">
        <w:rPr>
          <w:rFonts w:ascii="Times New Roman" w:hAnsi="Times New Roman"/>
          <w:bCs/>
          <w:sz w:val="24"/>
          <w:szCs w:val="24"/>
        </w:rPr>
        <w:t xml:space="preserve">(МУП ЖКХ «Конып») </w:t>
      </w:r>
      <w:r w:rsidRPr="00D71D9B">
        <w:rPr>
          <w:rFonts w:ascii="Times New Roman" w:hAnsi="Times New Roman"/>
          <w:bCs/>
          <w:iCs/>
          <w:sz w:val="24"/>
          <w:szCs w:val="24"/>
        </w:rPr>
        <w:t>на 202</w:t>
      </w:r>
      <w:r>
        <w:rPr>
          <w:rFonts w:ascii="Times New Roman" w:hAnsi="Times New Roman"/>
          <w:bCs/>
          <w:iCs/>
          <w:sz w:val="24"/>
          <w:szCs w:val="24"/>
        </w:rPr>
        <w:t xml:space="preserve">5 год составил </w:t>
      </w:r>
      <w:r w:rsidRPr="00D71D9B">
        <w:rPr>
          <w:rFonts w:ascii="Times New Roman" w:hAnsi="Times New Roman"/>
          <w:bCs/>
          <w:iCs/>
          <w:sz w:val="24"/>
          <w:szCs w:val="24"/>
        </w:rPr>
        <w:t>10,0 тыс.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71D9B">
        <w:rPr>
          <w:rFonts w:ascii="Times New Roman" w:hAnsi="Times New Roman"/>
          <w:bCs/>
          <w:iCs/>
          <w:sz w:val="24"/>
          <w:szCs w:val="24"/>
        </w:rPr>
        <w:t>руб</w:t>
      </w:r>
      <w:r>
        <w:rPr>
          <w:rFonts w:ascii="Times New Roman" w:hAnsi="Times New Roman"/>
          <w:bCs/>
          <w:iCs/>
          <w:sz w:val="24"/>
          <w:szCs w:val="24"/>
        </w:rPr>
        <w:t>лей</w:t>
      </w:r>
      <w:r w:rsidRPr="00D71D9B">
        <w:rPr>
          <w:rFonts w:ascii="Times New Roman" w:hAnsi="Times New Roman"/>
          <w:bCs/>
          <w:iCs/>
          <w:sz w:val="24"/>
          <w:szCs w:val="24"/>
        </w:rPr>
        <w:t xml:space="preserve">, что </w:t>
      </w:r>
      <w:r>
        <w:rPr>
          <w:rFonts w:ascii="Times New Roman" w:hAnsi="Times New Roman"/>
          <w:bCs/>
          <w:iCs/>
          <w:sz w:val="24"/>
          <w:szCs w:val="24"/>
        </w:rPr>
        <w:t>выше</w:t>
      </w:r>
      <w:r w:rsidRPr="00D71D9B">
        <w:rPr>
          <w:rFonts w:ascii="Times New Roman" w:hAnsi="Times New Roman"/>
          <w:bCs/>
          <w:iCs/>
          <w:sz w:val="24"/>
          <w:szCs w:val="24"/>
        </w:rPr>
        <w:t xml:space="preserve"> уровня 20</w:t>
      </w:r>
      <w:r>
        <w:rPr>
          <w:rFonts w:ascii="Times New Roman" w:hAnsi="Times New Roman"/>
          <w:bCs/>
          <w:iCs/>
          <w:sz w:val="24"/>
          <w:szCs w:val="24"/>
        </w:rPr>
        <w:t>24</w:t>
      </w:r>
      <w:r w:rsidRPr="00D71D9B">
        <w:rPr>
          <w:rFonts w:ascii="Times New Roman" w:hAnsi="Times New Roman"/>
          <w:bCs/>
          <w:iCs/>
          <w:sz w:val="24"/>
          <w:szCs w:val="24"/>
        </w:rPr>
        <w:t xml:space="preserve"> года на </w:t>
      </w:r>
      <w:r>
        <w:rPr>
          <w:rFonts w:ascii="Times New Roman" w:hAnsi="Times New Roman"/>
          <w:bCs/>
          <w:iCs/>
          <w:sz w:val="24"/>
          <w:szCs w:val="24"/>
        </w:rPr>
        <w:t>1,5</w:t>
      </w:r>
      <w:r w:rsidRPr="00D71D9B">
        <w:rPr>
          <w:rFonts w:ascii="Times New Roman" w:hAnsi="Times New Roman"/>
          <w:bCs/>
          <w:iCs/>
          <w:sz w:val="24"/>
          <w:szCs w:val="24"/>
        </w:rPr>
        <w:t xml:space="preserve"> тыс.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71D9B">
        <w:rPr>
          <w:rFonts w:ascii="Times New Roman" w:hAnsi="Times New Roman"/>
          <w:bCs/>
          <w:iCs/>
          <w:sz w:val="24"/>
          <w:szCs w:val="24"/>
        </w:rPr>
        <w:t xml:space="preserve">рублей. </w:t>
      </w:r>
    </w:p>
    <w:p w:rsidR="00BB514A" w:rsidRDefault="00BB514A" w:rsidP="00BB514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40CA" w:rsidRPr="00D71D9B" w:rsidRDefault="00BB514A" w:rsidP="00D71D9B">
      <w:pPr>
        <w:pStyle w:val="24"/>
        <w:widowControl w:val="0"/>
        <w:tabs>
          <w:tab w:val="left" w:pos="709"/>
          <w:tab w:val="left" w:pos="851"/>
        </w:tabs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ab/>
      </w:r>
      <w:r w:rsidR="007D3185" w:rsidRPr="00D71D9B">
        <w:rPr>
          <w:rFonts w:ascii="Times New Roman" w:hAnsi="Times New Roman"/>
          <w:b/>
          <w:i/>
          <w:sz w:val="24"/>
          <w:szCs w:val="24"/>
          <w:lang w:val="ru-RU"/>
        </w:rPr>
        <w:t>Прочие поступления от использования имущества, находящегося в собственности муниципального района</w:t>
      </w:r>
      <w:r w:rsidR="007D3185" w:rsidRPr="00D71D9B">
        <w:rPr>
          <w:rFonts w:ascii="Times New Roman" w:hAnsi="Times New Roman"/>
          <w:sz w:val="24"/>
          <w:szCs w:val="24"/>
          <w:lang w:val="ru-RU"/>
        </w:rPr>
        <w:t xml:space="preserve"> спрогнозированы</w:t>
      </w:r>
      <w:r w:rsidR="001772F5">
        <w:rPr>
          <w:rFonts w:ascii="Times New Roman" w:hAnsi="Times New Roman"/>
          <w:sz w:val="24"/>
          <w:szCs w:val="24"/>
          <w:lang w:val="ru-RU"/>
        </w:rPr>
        <w:t xml:space="preserve"> главным администратором доходов </w:t>
      </w:r>
      <w:r w:rsidR="007D3185" w:rsidRPr="00D71D9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72F5" w:rsidRPr="00D71D9B">
        <w:rPr>
          <w:rFonts w:ascii="Times New Roman" w:hAnsi="Times New Roman"/>
          <w:sz w:val="24"/>
          <w:szCs w:val="24"/>
          <w:lang w:val="ru-RU"/>
        </w:rPr>
        <w:t>в соответствии с количество</w:t>
      </w:r>
      <w:r w:rsidR="001772F5">
        <w:rPr>
          <w:rFonts w:ascii="Times New Roman" w:hAnsi="Times New Roman"/>
          <w:sz w:val="24"/>
          <w:szCs w:val="24"/>
          <w:lang w:val="ru-RU"/>
        </w:rPr>
        <w:t>м</w:t>
      </w:r>
      <w:r w:rsidR="001772F5" w:rsidRPr="00D71D9B">
        <w:rPr>
          <w:rFonts w:ascii="Times New Roman" w:hAnsi="Times New Roman"/>
          <w:sz w:val="24"/>
          <w:szCs w:val="24"/>
          <w:lang w:val="ru-RU"/>
        </w:rPr>
        <w:t xml:space="preserve"> заключенных договоров</w:t>
      </w:r>
      <w:r w:rsidR="001772F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D3185" w:rsidRPr="00D71D9B">
        <w:rPr>
          <w:rFonts w:ascii="Times New Roman" w:hAnsi="Times New Roman"/>
          <w:sz w:val="24"/>
          <w:szCs w:val="24"/>
          <w:lang w:val="ru-RU"/>
        </w:rPr>
        <w:t xml:space="preserve">в размере </w:t>
      </w:r>
      <w:r>
        <w:rPr>
          <w:rFonts w:ascii="Times New Roman" w:hAnsi="Times New Roman"/>
          <w:sz w:val="24"/>
          <w:szCs w:val="24"/>
          <w:lang w:val="ru-RU"/>
        </w:rPr>
        <w:t>400,0</w:t>
      </w:r>
      <w:r w:rsidR="007D3185" w:rsidRPr="00D71D9B">
        <w:rPr>
          <w:rFonts w:ascii="Times New Roman" w:hAnsi="Times New Roman"/>
          <w:sz w:val="24"/>
          <w:szCs w:val="24"/>
          <w:lang w:val="ru-RU"/>
        </w:rPr>
        <w:t xml:space="preserve"> тыс. рублей, что ниже ожидаемого поступления в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="007D3185" w:rsidRPr="00D71D9B">
        <w:rPr>
          <w:rFonts w:ascii="Times New Roman" w:hAnsi="Times New Roman"/>
          <w:sz w:val="24"/>
          <w:szCs w:val="24"/>
          <w:lang w:val="ru-RU"/>
        </w:rPr>
        <w:t xml:space="preserve"> году на </w:t>
      </w:r>
      <w:r>
        <w:rPr>
          <w:rFonts w:ascii="Times New Roman" w:hAnsi="Times New Roman"/>
          <w:sz w:val="24"/>
          <w:szCs w:val="24"/>
          <w:lang w:val="ru-RU"/>
        </w:rPr>
        <w:t>262,1</w:t>
      </w:r>
      <w:r w:rsidR="007D3185" w:rsidRPr="00D71D9B">
        <w:rPr>
          <w:rFonts w:ascii="Times New Roman" w:hAnsi="Times New Roman"/>
          <w:sz w:val="24"/>
          <w:szCs w:val="24"/>
          <w:lang w:val="ru-RU"/>
        </w:rPr>
        <w:t xml:space="preserve"> тыс. рублей или на </w:t>
      </w:r>
      <w:r>
        <w:rPr>
          <w:rFonts w:ascii="Times New Roman" w:hAnsi="Times New Roman"/>
          <w:sz w:val="24"/>
          <w:szCs w:val="24"/>
          <w:lang w:val="ru-RU"/>
        </w:rPr>
        <w:t>39,4</w:t>
      </w:r>
      <w:r w:rsidR="001772F5">
        <w:rPr>
          <w:rFonts w:ascii="Times New Roman" w:hAnsi="Times New Roman"/>
          <w:sz w:val="24"/>
          <w:szCs w:val="24"/>
          <w:lang w:val="ru-RU"/>
        </w:rPr>
        <w:t>%.</w:t>
      </w:r>
    </w:p>
    <w:p w:rsidR="00AD2219" w:rsidRDefault="001772F5" w:rsidP="00AD2219">
      <w:pPr>
        <w:pStyle w:val="24"/>
        <w:widowControl w:val="0"/>
        <w:tabs>
          <w:tab w:val="left" w:pos="709"/>
          <w:tab w:val="left" w:pos="851"/>
        </w:tabs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AD2219">
        <w:rPr>
          <w:rFonts w:ascii="Times New Roman" w:hAnsi="Times New Roman"/>
          <w:sz w:val="24"/>
          <w:szCs w:val="24"/>
          <w:lang w:val="ru-RU"/>
        </w:rPr>
        <w:t>В целом доходы от использования муниципального имущества спрогнозированы в объеме 7 210,0 тыс. рублей.</w:t>
      </w:r>
    </w:p>
    <w:p w:rsidR="00AD2219" w:rsidRDefault="00AD2219" w:rsidP="003549DB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BE57FA">
        <w:rPr>
          <w:rFonts w:ascii="Times New Roman" w:hAnsi="Times New Roman"/>
          <w:b/>
          <w:i/>
          <w:sz w:val="24"/>
          <w:szCs w:val="24"/>
        </w:rPr>
        <w:tab/>
        <w:t>По доходам от продажи материальных и нематериальных активов</w:t>
      </w:r>
      <w:r w:rsidRPr="00BE57FA">
        <w:rPr>
          <w:rFonts w:ascii="Times New Roman" w:hAnsi="Times New Roman"/>
          <w:sz w:val="24"/>
          <w:szCs w:val="24"/>
        </w:rPr>
        <w:t xml:space="preserve"> при прогнозировании учитывалось:</w:t>
      </w:r>
    </w:p>
    <w:p w:rsidR="00AD2219" w:rsidRPr="000A4E33" w:rsidRDefault="00AD2219" w:rsidP="003549DB">
      <w:pPr>
        <w:widowControl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A4E33">
        <w:rPr>
          <w:rFonts w:ascii="Times New Roman" w:hAnsi="Times New Roman"/>
          <w:sz w:val="24"/>
          <w:szCs w:val="24"/>
        </w:rPr>
        <w:t>- невостребованность имущества на рынке;</w:t>
      </w:r>
    </w:p>
    <w:p w:rsidR="00267C8B" w:rsidRDefault="00AD2219" w:rsidP="003549DB">
      <w:pPr>
        <w:pStyle w:val="formattext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shd w:val="clear" w:color="auto" w:fill="FFFFFF"/>
        </w:rPr>
      </w:pPr>
      <w:r w:rsidRPr="000A4E33">
        <w:t xml:space="preserve">- </w:t>
      </w:r>
      <w:r>
        <w:t>це</w:t>
      </w:r>
      <w:r w:rsidRPr="000A4E33">
        <w:t>на земельного участка, предоставленного для ведения личного подсобного хозяйства, садоводства, индивидуального гаражного или индивидуального жилищного строительства, под овощную кладовку, гражданину, являющемуся собственником здания или сооружения, возведенных в соответствии с разрешенным использованием земельного участка и расположенных на приобретае</w:t>
      </w:r>
      <w:r>
        <w:t>мом земельном участке</w:t>
      </w:r>
      <w:r w:rsidRPr="000A4E33">
        <w:t xml:space="preserve"> - </w:t>
      </w:r>
      <w:r w:rsidRPr="000A4E33">
        <w:rPr>
          <w:shd w:val="clear" w:color="auto" w:fill="FFFFFF"/>
        </w:rPr>
        <w:t xml:space="preserve">20 процентов </w:t>
      </w:r>
      <w:proofErr w:type="gramStart"/>
      <w:r w:rsidRPr="000A4E33">
        <w:rPr>
          <w:shd w:val="clear" w:color="auto" w:fill="FFFFFF"/>
        </w:rPr>
        <w:t>от</w:t>
      </w:r>
      <w:proofErr w:type="gramEnd"/>
      <w:r w:rsidRPr="000A4E33">
        <w:rPr>
          <w:shd w:val="clear" w:color="auto" w:fill="FFFFFF"/>
        </w:rPr>
        <w:t xml:space="preserve"> </w:t>
      </w:r>
      <w:proofErr w:type="gramStart"/>
      <w:r w:rsidRPr="000A4E33">
        <w:rPr>
          <w:shd w:val="clear" w:color="auto" w:fill="FFFFFF"/>
        </w:rPr>
        <w:t>его</w:t>
      </w:r>
      <w:proofErr w:type="gramEnd"/>
      <w:r w:rsidRPr="000A4E33">
        <w:rPr>
          <w:shd w:val="clear" w:color="auto" w:fill="FFFFFF"/>
        </w:rPr>
        <w:t xml:space="preserve"> </w:t>
      </w:r>
    </w:p>
    <w:p w:rsidR="00267C8B" w:rsidRDefault="00267C8B" w:rsidP="00267C8B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hd w:val="clear" w:color="auto" w:fill="FFFFFF"/>
        </w:rPr>
      </w:pPr>
    </w:p>
    <w:p w:rsidR="00AD2219" w:rsidRPr="000A4E33" w:rsidRDefault="00AD2219" w:rsidP="00267C8B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0A4E33">
        <w:rPr>
          <w:shd w:val="clear" w:color="auto" w:fill="FFFFFF"/>
        </w:rPr>
        <w:lastRenderedPageBreak/>
        <w:t>кадастровой стоимости в 2025 году;</w:t>
      </w:r>
      <w:r w:rsidRPr="000A4E33">
        <w:t xml:space="preserve"> 30 процентов от его кадастровой стоимости в 2026 году; 60 процентов от его кадастровой стоимости с 01.01.2027.</w:t>
      </w:r>
    </w:p>
    <w:p w:rsidR="00AD2219" w:rsidRPr="000A4E33" w:rsidRDefault="00AD2219" w:rsidP="003549DB">
      <w:pPr>
        <w:widowControl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A4E33">
        <w:rPr>
          <w:rFonts w:ascii="Times New Roman" w:hAnsi="Times New Roman"/>
          <w:sz w:val="24"/>
          <w:szCs w:val="24"/>
        </w:rPr>
        <w:t>В целом, доходы от реализации имущества спрогнозированы в сумме 150,0 тыс. рублей, что ниже ожидаемого исполнения 2024 года на 50,0 тыс. рублей или на 25%.</w:t>
      </w:r>
    </w:p>
    <w:p w:rsidR="003549DB" w:rsidRPr="003549DB" w:rsidRDefault="00AD2219" w:rsidP="003549DB">
      <w:pPr>
        <w:widowControl w:val="0"/>
        <w:ind w:firstLine="851"/>
        <w:jc w:val="both"/>
        <w:rPr>
          <w:rFonts w:ascii="Times New Roman" w:hAnsi="Times New Roman"/>
          <w:sz w:val="24"/>
          <w:szCs w:val="24"/>
        </w:rPr>
      </w:pPr>
      <w:r w:rsidRPr="000A4E33">
        <w:rPr>
          <w:rFonts w:ascii="Times New Roman" w:hAnsi="Times New Roman"/>
          <w:sz w:val="24"/>
          <w:szCs w:val="24"/>
        </w:rPr>
        <w:t>Поступления доходов от продажи земельных участков на 2025 год сформированы в сумме 2 000,0 тыс. рублей, что ниже ожидаемого исполнения за 2024 год на 3 513,3 тыс. рублей или на 63,7%.</w:t>
      </w:r>
    </w:p>
    <w:p w:rsidR="00AD2219" w:rsidRDefault="00AD2219" w:rsidP="00AD2219">
      <w:pPr>
        <w:widowControl w:val="0"/>
        <w:ind w:firstLine="851"/>
        <w:jc w:val="both"/>
        <w:rPr>
          <w:rFonts w:ascii="Times New Roman" w:hAnsi="Times New Roman"/>
          <w:sz w:val="24"/>
          <w:szCs w:val="24"/>
        </w:rPr>
      </w:pPr>
      <w:r w:rsidRPr="001C2B8D">
        <w:rPr>
          <w:rFonts w:ascii="Times New Roman" w:hAnsi="Times New Roman"/>
          <w:b/>
          <w:i/>
          <w:sz w:val="24"/>
          <w:szCs w:val="24"/>
        </w:rPr>
        <w:t>Доходы от штрафов</w:t>
      </w:r>
      <w:r>
        <w:rPr>
          <w:rFonts w:ascii="Times New Roman" w:hAnsi="Times New Roman"/>
          <w:sz w:val="24"/>
          <w:szCs w:val="24"/>
        </w:rPr>
        <w:t xml:space="preserve"> прогнозировались главными администраторами доходов на основании данных о количестве наложенных штрафов и их среднем размере, сложившемся за предыдущие три года. </w:t>
      </w:r>
      <w:r w:rsidRPr="001C2B8D">
        <w:rPr>
          <w:rFonts w:ascii="Times New Roman" w:hAnsi="Times New Roman"/>
          <w:sz w:val="24"/>
          <w:szCs w:val="24"/>
        </w:rPr>
        <w:t>В целом прогноз доходов от штрафов на 202</w:t>
      </w:r>
      <w:r>
        <w:rPr>
          <w:rFonts w:ascii="Times New Roman" w:hAnsi="Times New Roman"/>
          <w:sz w:val="24"/>
          <w:szCs w:val="24"/>
        </w:rPr>
        <w:t>5</w:t>
      </w:r>
      <w:r w:rsidRPr="001C2B8D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составляет  762,0 тыс. рублей, что ниже оценки 2024 года на 94,8 тыс. рублей или на 11,1%. </w:t>
      </w:r>
    </w:p>
    <w:p w:rsidR="00AD2219" w:rsidRPr="003549DB" w:rsidRDefault="00AD2219" w:rsidP="003549DB">
      <w:pPr>
        <w:pStyle w:val="24"/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E6D82">
        <w:rPr>
          <w:rFonts w:ascii="Times New Roman" w:hAnsi="Times New Roman"/>
          <w:bCs/>
          <w:sz w:val="24"/>
          <w:szCs w:val="24"/>
          <w:lang w:val="ru-RU"/>
        </w:rPr>
        <w:t xml:space="preserve">  </w:t>
      </w:r>
      <w:proofErr w:type="gramStart"/>
      <w:r w:rsidRPr="006E6D82">
        <w:rPr>
          <w:rFonts w:ascii="Times New Roman" w:hAnsi="Times New Roman"/>
          <w:sz w:val="24"/>
          <w:szCs w:val="24"/>
          <w:lang w:val="ru-RU"/>
        </w:rPr>
        <w:t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 (возврат в текущем году дебиторской задолженности прошлых периодов), статистические (количественные) показатели в динамике не менее чем за 3 года (виды услуг, административные поводы, размер платежей, фактическое поступление), индексы потребительских цен и объема платных услуг.</w:t>
      </w:r>
      <w:proofErr w:type="gramEnd"/>
    </w:p>
    <w:p w:rsidR="00AD2219" w:rsidRDefault="00AD2219" w:rsidP="00AD2219">
      <w:pPr>
        <w:widowControl w:val="0"/>
        <w:ind w:left="284" w:firstLine="724"/>
        <w:jc w:val="both"/>
        <w:rPr>
          <w:rFonts w:ascii="Times New Roman" w:hAnsi="Times New Roman"/>
          <w:bCs/>
          <w:sz w:val="24"/>
          <w:szCs w:val="24"/>
        </w:rPr>
      </w:pPr>
      <w:r w:rsidRPr="00815708">
        <w:rPr>
          <w:rFonts w:ascii="Times New Roman" w:hAnsi="Times New Roman"/>
          <w:bCs/>
          <w:sz w:val="24"/>
          <w:szCs w:val="24"/>
        </w:rPr>
        <w:t xml:space="preserve">В целях финансового обеспечения дорожной деятельности в составе  бюджета района сформирован </w:t>
      </w:r>
      <w:r w:rsidRPr="00815708">
        <w:rPr>
          <w:rFonts w:ascii="Times New Roman" w:hAnsi="Times New Roman"/>
          <w:b/>
          <w:bCs/>
          <w:sz w:val="24"/>
          <w:szCs w:val="24"/>
        </w:rPr>
        <w:t>дорожный фонд Кирово-Чепецкого района</w:t>
      </w:r>
      <w:r w:rsidRPr="0081570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D2219" w:rsidRDefault="00AD2219" w:rsidP="00AD2219">
      <w:pPr>
        <w:widowControl w:val="0"/>
        <w:ind w:left="284" w:firstLine="72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Прогнозируемые объемы доходов бюджета района, формирующие ассигнования дорожного фонда Кирово-Чепецкого района на 2025 год приведены в нижеследующей таблице:  </w:t>
      </w:r>
    </w:p>
    <w:p w:rsidR="004D40CA" w:rsidRPr="003549DB" w:rsidRDefault="003549DB" w:rsidP="00AD2219">
      <w:pPr>
        <w:pStyle w:val="24"/>
        <w:widowControl w:val="0"/>
        <w:tabs>
          <w:tab w:val="left" w:pos="709"/>
          <w:tab w:val="left" w:pos="851"/>
        </w:tabs>
        <w:spacing w:after="200" w:line="276" w:lineRule="auto"/>
        <w:ind w:left="0"/>
        <w:jc w:val="right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тыс. рублей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1"/>
        <w:gridCol w:w="2127"/>
      </w:tblGrid>
      <w:tr w:rsidR="004D40CA" w:rsidTr="003549DB">
        <w:trPr>
          <w:trHeight w:val="563"/>
        </w:trPr>
        <w:tc>
          <w:tcPr>
            <w:tcW w:w="7371" w:type="dxa"/>
            <w:vMerge w:val="restart"/>
            <w:vAlign w:val="center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vMerge w:val="restart"/>
            <w:vAlign w:val="center"/>
          </w:tcPr>
          <w:p w:rsidR="004D40CA" w:rsidRDefault="007D3185" w:rsidP="00726F44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</w:t>
            </w:r>
            <w:r w:rsidR="00726F44">
              <w:rPr>
                <w:rFonts w:ascii="Times New Roman" w:hAnsi="Times New Roman"/>
                <w:sz w:val="24"/>
                <w:szCs w:val="24"/>
              </w:rPr>
              <w:t>5</w:t>
            </w:r>
            <w:r w:rsidR="003549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40CA">
        <w:trPr>
          <w:trHeight w:val="320"/>
        </w:trPr>
        <w:tc>
          <w:tcPr>
            <w:tcW w:w="7371" w:type="dxa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</w:t>
            </w:r>
            <w:r w:rsidR="00726F44">
              <w:rPr>
                <w:rFonts w:ascii="Times New Roman" w:hAnsi="Times New Roman"/>
                <w:bCs/>
                <w:sz w:val="24"/>
                <w:szCs w:val="24"/>
              </w:rPr>
              <w:t xml:space="preserve">а для дизельных и карбюраторных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(инжекторных) двигателей, производимые на территории Российской Федерации</w:t>
            </w:r>
          </w:p>
        </w:tc>
        <w:tc>
          <w:tcPr>
            <w:tcW w:w="2127" w:type="dxa"/>
            <w:vAlign w:val="center"/>
          </w:tcPr>
          <w:p w:rsidR="004D40CA" w:rsidRDefault="00726F44" w:rsidP="0052657C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13 320,2</w:t>
            </w:r>
          </w:p>
        </w:tc>
      </w:tr>
      <w:tr w:rsidR="004D40CA">
        <w:trPr>
          <w:trHeight w:val="320"/>
        </w:trPr>
        <w:tc>
          <w:tcPr>
            <w:tcW w:w="7371" w:type="dxa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7" w:type="dxa"/>
            <w:vAlign w:val="center"/>
          </w:tcPr>
          <w:p w:rsidR="004D40CA" w:rsidRDefault="00726F44" w:rsidP="0052657C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D40CA">
        <w:trPr>
          <w:trHeight w:val="320"/>
        </w:trPr>
        <w:tc>
          <w:tcPr>
            <w:tcW w:w="7371" w:type="dxa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7" w:type="dxa"/>
            <w:vAlign w:val="center"/>
          </w:tcPr>
          <w:p w:rsidR="004D40CA" w:rsidRDefault="00726F44" w:rsidP="0052657C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61 514,0</w:t>
            </w:r>
          </w:p>
        </w:tc>
      </w:tr>
      <w:tr w:rsidR="004D40CA">
        <w:trPr>
          <w:trHeight w:val="320"/>
        </w:trPr>
        <w:tc>
          <w:tcPr>
            <w:tcW w:w="7371" w:type="dxa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капитальный ремонт, ремонт</w:t>
            </w:r>
            <w:r w:rsidR="00726F44">
              <w:rPr>
                <w:rFonts w:ascii="Times New Roman" w:hAnsi="Times New Roman"/>
                <w:sz w:val="24"/>
                <w:szCs w:val="24"/>
              </w:rPr>
              <w:t>, 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покрытий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</w:t>
            </w:r>
          </w:p>
        </w:tc>
        <w:tc>
          <w:tcPr>
            <w:tcW w:w="2127" w:type="dxa"/>
            <w:vAlign w:val="center"/>
          </w:tcPr>
          <w:p w:rsidR="004D40CA" w:rsidRDefault="00726F44" w:rsidP="0052657C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40 158,0</w:t>
            </w:r>
          </w:p>
        </w:tc>
      </w:tr>
      <w:tr w:rsidR="004D40CA">
        <w:trPr>
          <w:trHeight w:val="320"/>
        </w:trPr>
        <w:tc>
          <w:tcPr>
            <w:tcW w:w="7371" w:type="dxa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добровольных пожертвований, в отношении автомобильных дорог общего пользования местного значения</w:t>
            </w:r>
          </w:p>
        </w:tc>
        <w:tc>
          <w:tcPr>
            <w:tcW w:w="2127" w:type="dxa"/>
            <w:vAlign w:val="center"/>
          </w:tcPr>
          <w:p w:rsidR="004D40CA" w:rsidRDefault="00726F44" w:rsidP="0052657C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1 707,173</w:t>
            </w:r>
          </w:p>
        </w:tc>
      </w:tr>
      <w:tr w:rsidR="004D40CA">
        <w:trPr>
          <w:trHeight w:val="320"/>
        </w:trPr>
        <w:tc>
          <w:tcPr>
            <w:tcW w:w="7371" w:type="dxa"/>
          </w:tcPr>
          <w:p w:rsidR="004D40CA" w:rsidRDefault="007D3185" w:rsidP="0052657C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127" w:type="dxa"/>
          </w:tcPr>
          <w:p w:rsidR="004D40CA" w:rsidRDefault="00726F44" w:rsidP="0052657C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116 729,373</w:t>
            </w:r>
          </w:p>
        </w:tc>
      </w:tr>
    </w:tbl>
    <w:p w:rsidR="004D40CA" w:rsidRDefault="004D40CA" w:rsidP="0052657C">
      <w:pPr>
        <w:pStyle w:val="ConsPlusTitle"/>
        <w:spacing w:line="276" w:lineRule="auto"/>
        <w:contextualSpacing/>
        <w:jc w:val="both"/>
        <w:outlineLvl w:val="2"/>
        <w:rPr>
          <w:rFonts w:ascii="Times New Roman" w:hAnsi="Times New Roman" w:cs="Times New Roman"/>
          <w:b w:val="0"/>
          <w:sz w:val="24"/>
          <w:szCs w:val="24"/>
          <w:highlight w:val="yellow"/>
          <w:u w:val="single"/>
        </w:rPr>
      </w:pPr>
    </w:p>
    <w:p w:rsidR="00AD2219" w:rsidRPr="00AD2219" w:rsidRDefault="00AD2219" w:rsidP="00AD2219">
      <w:pPr>
        <w:widowControl w:val="0"/>
        <w:ind w:left="284"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безвозмездных поступлений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осуществлялось в соответствии с проектом закона Кировской области «Об областном бюджете на 2025 год и на плановый период 2026 и 2027 годов», а также с учетом ожидаемой оценки поступлений на планируемый год. </w:t>
      </w:r>
    </w:p>
    <w:p w:rsidR="00AD2219" w:rsidRPr="00D767C9" w:rsidRDefault="00AD2219" w:rsidP="00AD2219">
      <w:pPr>
        <w:widowControl w:val="0"/>
        <w:ind w:left="284"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безвозмездных поступлений из областного бюджета на 2025 год составляет 546 860,3 тыс. рублей.</w:t>
      </w:r>
    </w:p>
    <w:p w:rsidR="004D40CA" w:rsidRDefault="007D3185" w:rsidP="00A33E4D">
      <w:pPr>
        <w:widowControl w:val="0"/>
        <w:spacing w:after="0"/>
        <w:ind w:left="7090" w:firstLine="709"/>
        <w:jc w:val="right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620" w:type="dxa"/>
        <w:tblInd w:w="103" w:type="dxa"/>
        <w:tblLook w:val="04A0"/>
      </w:tblPr>
      <w:tblGrid>
        <w:gridCol w:w="6040"/>
        <w:gridCol w:w="1820"/>
        <w:gridCol w:w="1760"/>
      </w:tblGrid>
      <w:tr w:rsidR="004D40CA">
        <w:trPr>
          <w:trHeight w:val="944"/>
        </w:trPr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4D40CA" w:rsidRDefault="007D3185" w:rsidP="000929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ожидаемое поступление 202</w:t>
            </w:r>
            <w:r w:rsidR="000929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4D40CA" w:rsidRDefault="007D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202</w:t>
            </w:r>
            <w:r w:rsidR="000929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40CA">
        <w:trPr>
          <w:trHeight w:val="480"/>
        </w:trPr>
        <w:tc>
          <w:tcPr>
            <w:tcW w:w="604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18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Pr="00D068C3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549 158,2</w:t>
            </w:r>
          </w:p>
        </w:tc>
        <w:tc>
          <w:tcPr>
            <w:tcW w:w="17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550 417,3</w:t>
            </w:r>
          </w:p>
        </w:tc>
      </w:tr>
      <w:tr w:rsidR="004D40CA">
        <w:trPr>
          <w:trHeight w:val="330"/>
        </w:trPr>
        <w:tc>
          <w:tcPr>
            <w:tcW w:w="604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4D4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40CA">
        <w:trPr>
          <w:trHeight w:val="420"/>
        </w:trPr>
        <w:tc>
          <w:tcPr>
            <w:tcW w:w="604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Дотации, из них: </w:t>
            </w:r>
          </w:p>
        </w:tc>
        <w:tc>
          <w:tcPr>
            <w:tcW w:w="18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66 595,1</w:t>
            </w:r>
          </w:p>
        </w:tc>
        <w:tc>
          <w:tcPr>
            <w:tcW w:w="17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Pr="00D068C3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51 816,0</w:t>
            </w:r>
          </w:p>
        </w:tc>
      </w:tr>
      <w:tr w:rsidR="004D40CA">
        <w:trPr>
          <w:trHeight w:val="480"/>
        </w:trPr>
        <w:tc>
          <w:tcPr>
            <w:tcW w:w="604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64 673,0</w:t>
            </w:r>
          </w:p>
        </w:tc>
        <w:tc>
          <w:tcPr>
            <w:tcW w:w="17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51 816,0</w:t>
            </w:r>
          </w:p>
        </w:tc>
      </w:tr>
      <w:tr w:rsidR="004D40CA">
        <w:trPr>
          <w:trHeight w:val="675"/>
        </w:trPr>
        <w:tc>
          <w:tcPr>
            <w:tcW w:w="604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209 123,4</w:t>
            </w:r>
          </w:p>
        </w:tc>
        <w:tc>
          <w:tcPr>
            <w:tcW w:w="176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198 786,1</w:t>
            </w:r>
          </w:p>
        </w:tc>
      </w:tr>
      <w:tr w:rsidR="004D40CA">
        <w:trPr>
          <w:trHeight w:val="705"/>
        </w:trPr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247 506,7</w:t>
            </w:r>
          </w:p>
        </w:tc>
        <w:tc>
          <w:tcPr>
            <w:tcW w:w="17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270 948,5</w:t>
            </w:r>
          </w:p>
        </w:tc>
      </w:tr>
      <w:tr w:rsidR="004D40CA">
        <w:trPr>
          <w:trHeight w:val="480"/>
        </w:trPr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25 424,7</w:t>
            </w:r>
          </w:p>
        </w:tc>
        <w:tc>
          <w:tcPr>
            <w:tcW w:w="17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25 759,6</w:t>
            </w:r>
          </w:p>
        </w:tc>
      </w:tr>
      <w:tr w:rsidR="004D40CA">
        <w:trPr>
          <w:trHeight w:val="450"/>
        </w:trPr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8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1 569,5</w:t>
            </w:r>
          </w:p>
        </w:tc>
        <w:tc>
          <w:tcPr>
            <w:tcW w:w="17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68C3" w:rsidRDefault="00D068C3" w:rsidP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3 107,2</w:t>
            </w:r>
          </w:p>
        </w:tc>
      </w:tr>
      <w:tr w:rsidR="004D40CA">
        <w:trPr>
          <w:trHeight w:val="1020"/>
        </w:trPr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0CA" w:rsidRDefault="007D31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- 1061,2</w:t>
            </w:r>
          </w:p>
        </w:tc>
        <w:tc>
          <w:tcPr>
            <w:tcW w:w="176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D40CA" w:rsidRDefault="00D0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D40CA" w:rsidRDefault="004D40CA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40CA" w:rsidRPr="00A3418F" w:rsidRDefault="007D3185" w:rsidP="00A3418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 безвозмездных поступлений на 202</w:t>
      </w:r>
      <w:r w:rsidR="00D068C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в сравнении с </w:t>
      </w:r>
      <w:r>
        <w:rPr>
          <w:rFonts w:ascii="Times New Roman" w:hAnsi="Times New Roman"/>
          <w:sz w:val="24"/>
          <w:szCs w:val="24"/>
        </w:rPr>
        <w:br w:type="textWrapping" w:clear="all"/>
        <w:t>202</w:t>
      </w:r>
      <w:r w:rsidR="00D068C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годом представлен в </w:t>
      </w:r>
      <w:r>
        <w:rPr>
          <w:rFonts w:ascii="Times New Roman" w:hAnsi="Times New Roman"/>
          <w:b/>
          <w:sz w:val="24"/>
          <w:szCs w:val="24"/>
        </w:rPr>
        <w:t>приложении 1</w:t>
      </w:r>
      <w:r>
        <w:rPr>
          <w:rFonts w:ascii="Times New Roman" w:hAnsi="Times New Roman"/>
          <w:sz w:val="24"/>
          <w:szCs w:val="24"/>
        </w:rPr>
        <w:t xml:space="preserve"> к настоящей пояснительной записке.</w:t>
      </w:r>
    </w:p>
    <w:p w:rsidR="004D40CA" w:rsidRDefault="004D40CA">
      <w:pPr>
        <w:widowControl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611DF" w:rsidRPr="00B37AAD" w:rsidRDefault="001611DF" w:rsidP="001611DF">
      <w:pPr>
        <w:widowControl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B37AAD">
        <w:rPr>
          <w:rFonts w:ascii="Times New Roman" w:hAnsi="Times New Roman"/>
          <w:b/>
          <w:sz w:val="24"/>
          <w:szCs w:val="24"/>
        </w:rPr>
        <w:t>РАСХОДЫ  БЮДЖЕТА КИРОВО-ЧЕПЕЦКОГО РАЙОНА</w:t>
      </w:r>
    </w:p>
    <w:p w:rsidR="001611DF" w:rsidRPr="00B37AAD" w:rsidRDefault="001611DF" w:rsidP="001611D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7AAD">
        <w:rPr>
          <w:rFonts w:ascii="Times New Roman" w:hAnsi="Times New Roman"/>
          <w:b/>
          <w:sz w:val="24"/>
          <w:szCs w:val="24"/>
        </w:rPr>
        <w:t>НА 2025 ГОД</w:t>
      </w:r>
    </w:p>
    <w:p w:rsidR="001611DF" w:rsidRPr="00B37AAD" w:rsidRDefault="001611DF" w:rsidP="001611D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611DF" w:rsidRPr="00B37AAD" w:rsidRDefault="001611DF" w:rsidP="001611DF">
      <w:pPr>
        <w:pStyle w:val="26"/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Формирование расходной части бюджета проведено</w:t>
      </w:r>
      <w:r w:rsidRPr="001611DF">
        <w:rPr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sz w:val="24"/>
          <w:szCs w:val="24"/>
          <w:lang w:val="ru-RU"/>
        </w:rPr>
        <w:t>в соответствии с проектом областного закона об областном бюджете на 202</w:t>
      </w:r>
      <w:r w:rsidRPr="00B37AAD">
        <w:rPr>
          <w:rFonts w:ascii="Times New Roman" w:hAnsi="Times New Roman"/>
          <w:sz w:val="24"/>
          <w:szCs w:val="24"/>
          <w:lang w:val="ru-RU"/>
        </w:rPr>
        <w:t>5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 w:rsidRPr="00B37AAD">
        <w:rPr>
          <w:rFonts w:ascii="Times New Roman" w:hAnsi="Times New Roman"/>
          <w:sz w:val="24"/>
          <w:szCs w:val="24"/>
          <w:lang w:val="ru-RU"/>
        </w:rPr>
        <w:t>6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Pr="00B37AAD">
        <w:rPr>
          <w:rFonts w:ascii="Times New Roman" w:hAnsi="Times New Roman"/>
          <w:sz w:val="24"/>
          <w:szCs w:val="24"/>
          <w:lang w:val="ru-RU"/>
        </w:rPr>
        <w:t>7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годов, а также в соответствии</w:t>
      </w:r>
      <w:r w:rsidRPr="001611DF">
        <w:rPr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sz w:val="24"/>
          <w:szCs w:val="24"/>
          <w:lang w:val="ru-RU"/>
        </w:rPr>
        <w:t>с Методикой планирования бюджетных ассигнований бюджета Кирово-Чепецкого района  с учетом следующих основных подходов.</w:t>
      </w:r>
      <w:r w:rsidRPr="001611DF">
        <w:rPr>
          <w:sz w:val="24"/>
          <w:szCs w:val="24"/>
          <w:lang w:val="ru-RU"/>
        </w:rPr>
        <w:t xml:space="preserve"> </w:t>
      </w:r>
    </w:p>
    <w:p w:rsidR="001611DF" w:rsidRPr="00B37AAD" w:rsidRDefault="001611DF" w:rsidP="001611DF">
      <w:pPr>
        <w:pStyle w:val="1c"/>
        <w:spacing w:after="0" w:line="276" w:lineRule="auto"/>
        <w:ind w:firstLine="720"/>
        <w:rPr>
          <w:sz w:val="24"/>
          <w:szCs w:val="24"/>
        </w:rPr>
      </w:pPr>
      <w:proofErr w:type="gramStart"/>
      <w:r w:rsidRPr="00B37AAD">
        <w:rPr>
          <w:sz w:val="24"/>
          <w:szCs w:val="24"/>
        </w:rPr>
        <w:lastRenderedPageBreak/>
        <w:t>Расходы на заработную плату с начислениями работникам муниципальных учреждений  предусмотрены в условиях 202</w:t>
      </w:r>
      <w:r w:rsidR="009916F0">
        <w:rPr>
          <w:sz w:val="24"/>
          <w:szCs w:val="24"/>
        </w:rPr>
        <w:t>4</w:t>
      </w:r>
      <w:r w:rsidRPr="00B37AAD">
        <w:rPr>
          <w:sz w:val="24"/>
          <w:szCs w:val="24"/>
        </w:rPr>
        <w:t xml:space="preserve"> года учетом индексации заработной платы в 2024 году, работников органов местного самоуправления в соответствии с постановлением Правительства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контрольно-счётных органов, муниципальных служащих, учитываемых</w:t>
      </w:r>
      <w:proofErr w:type="gramEnd"/>
      <w:r w:rsidRPr="00B37AAD">
        <w:rPr>
          <w:sz w:val="24"/>
          <w:szCs w:val="24"/>
        </w:rPr>
        <w:t xml:space="preserve"> при установлении нормативов формирования расходов на содержание органов местного самоуправления муниципальных образований Кировской области» (с изменениями от 13.09.2023 №475-П). </w:t>
      </w:r>
    </w:p>
    <w:p w:rsidR="001611DF" w:rsidRPr="001611DF" w:rsidRDefault="001611DF" w:rsidP="001611DF">
      <w:pPr>
        <w:pStyle w:val="26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Сохранен</w:t>
      </w:r>
      <w:r w:rsidRPr="00B37AAD">
        <w:rPr>
          <w:rFonts w:ascii="Times New Roman" w:hAnsi="Times New Roman"/>
          <w:sz w:val="24"/>
          <w:szCs w:val="24"/>
          <w:lang w:val="ru-RU"/>
        </w:rPr>
        <w:t>ы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все мер</w:t>
      </w:r>
      <w:r w:rsidRPr="00B37AAD">
        <w:rPr>
          <w:rFonts w:ascii="Times New Roman" w:hAnsi="Times New Roman"/>
          <w:sz w:val="24"/>
          <w:szCs w:val="24"/>
          <w:lang w:val="ru-RU"/>
        </w:rPr>
        <w:t>ы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социальной поддержки для отдельных  категорий граждан.</w:t>
      </w:r>
    </w:p>
    <w:p w:rsidR="001611DF" w:rsidRPr="003A023E" w:rsidRDefault="001611DF" w:rsidP="001611DF">
      <w:pPr>
        <w:pStyle w:val="26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Обеспечен</w:t>
      </w:r>
      <w:r w:rsidRPr="00B37AAD">
        <w:rPr>
          <w:rFonts w:ascii="Times New Roman" w:hAnsi="Times New Roman"/>
          <w:sz w:val="24"/>
          <w:szCs w:val="24"/>
          <w:lang w:val="ru-RU"/>
        </w:rPr>
        <w:t>о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в полном объеме софинансирования к средствам областного бюджета в соответствии с условиями предоставления межбюджетных трансфертов.</w:t>
      </w:r>
    </w:p>
    <w:p w:rsidR="001611DF" w:rsidRPr="00C70620" w:rsidRDefault="001611DF" w:rsidP="001611DF">
      <w:pPr>
        <w:pStyle w:val="26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1611DF" w:rsidRPr="00B37AAD" w:rsidRDefault="001611DF" w:rsidP="001611D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37AAD">
        <w:rPr>
          <w:rFonts w:ascii="Times New Roman" w:hAnsi="Times New Roman"/>
          <w:sz w:val="24"/>
          <w:szCs w:val="24"/>
        </w:rPr>
        <w:t xml:space="preserve">Расходы </w:t>
      </w:r>
      <w:proofErr w:type="gramStart"/>
      <w:r w:rsidRPr="00B37AAD">
        <w:rPr>
          <w:rFonts w:ascii="Times New Roman" w:hAnsi="Times New Roman"/>
          <w:sz w:val="24"/>
          <w:szCs w:val="24"/>
        </w:rPr>
        <w:t>на оплату коммунальных услуг муниципальных учреждений  предусмотрены с учетом роста тарифов на планируемый период по данным региональной службы по тарифам</w:t>
      </w:r>
      <w:proofErr w:type="gramEnd"/>
      <w:r w:rsidRPr="00B37AAD">
        <w:rPr>
          <w:rFonts w:ascii="Times New Roman" w:hAnsi="Times New Roman"/>
          <w:sz w:val="24"/>
          <w:szCs w:val="24"/>
        </w:rPr>
        <w:t xml:space="preserve"> Кировской области.</w:t>
      </w:r>
    </w:p>
    <w:p w:rsidR="001611DF" w:rsidRPr="00B37AAD" w:rsidRDefault="001611DF" w:rsidP="001611D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37AAD">
        <w:rPr>
          <w:rFonts w:ascii="Times New Roman" w:hAnsi="Times New Roman"/>
          <w:sz w:val="24"/>
          <w:szCs w:val="24"/>
        </w:rPr>
        <w:t>Расходы по уплате налогов и взносом на капитальный ремонт определены исходя из потребности.</w:t>
      </w:r>
    </w:p>
    <w:p w:rsidR="001611DF" w:rsidRPr="001611DF" w:rsidRDefault="001611DF" w:rsidP="001611DF">
      <w:pPr>
        <w:pStyle w:val="26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Расходы дорожного фонда определены исходя из прогнозируемых доходов бюджета Кирово-Чепецкого района и межбюджетных трансфертов из областного бюджета.</w:t>
      </w:r>
    </w:p>
    <w:p w:rsidR="001611DF" w:rsidRPr="00B37AAD" w:rsidRDefault="001611DF" w:rsidP="001611DF">
      <w:pPr>
        <w:pStyle w:val="1c"/>
        <w:spacing w:after="0" w:line="276" w:lineRule="auto"/>
        <w:ind w:firstLine="720"/>
        <w:rPr>
          <w:sz w:val="24"/>
          <w:szCs w:val="24"/>
        </w:rPr>
      </w:pPr>
      <w:r w:rsidRPr="00B37AAD">
        <w:rPr>
          <w:sz w:val="24"/>
          <w:szCs w:val="24"/>
        </w:rPr>
        <w:t>Расходы предусмотрены исходя из действующей нормативной базы, действующих федеральных и областных законов.</w:t>
      </w:r>
    </w:p>
    <w:p w:rsidR="001611DF" w:rsidRPr="00B37AAD" w:rsidRDefault="001611DF" w:rsidP="001611D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37AAD">
        <w:rPr>
          <w:rFonts w:ascii="Times New Roman" w:hAnsi="Times New Roman"/>
          <w:sz w:val="24"/>
          <w:szCs w:val="24"/>
        </w:rPr>
        <w:t>Все остальные расходы, связанные в том числе с материальными затратами муниципальных учреждений, предусмотрены на уровне плановых назначений текущего года.</w:t>
      </w:r>
    </w:p>
    <w:p w:rsidR="001611DF" w:rsidRPr="003549DB" w:rsidRDefault="001611DF" w:rsidP="003549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7AAD">
        <w:rPr>
          <w:rFonts w:ascii="Times New Roman" w:hAnsi="Times New Roman"/>
          <w:sz w:val="24"/>
          <w:szCs w:val="24"/>
        </w:rPr>
        <w:t xml:space="preserve">Объем расходов бюджета Кирово-Чепецкого района на 2025 год предусматривается в сумме  </w:t>
      </w:r>
      <w:r w:rsidRPr="00B37AAD">
        <w:rPr>
          <w:rFonts w:ascii="Times New Roman" w:hAnsi="Times New Roman"/>
          <w:b/>
          <w:sz w:val="24"/>
          <w:szCs w:val="24"/>
        </w:rPr>
        <w:t xml:space="preserve">809 251,0 </w:t>
      </w:r>
      <w:r w:rsidRPr="00B37AAD">
        <w:rPr>
          <w:rFonts w:ascii="Times New Roman" w:hAnsi="Times New Roman"/>
          <w:sz w:val="24"/>
          <w:szCs w:val="24"/>
        </w:rPr>
        <w:t>тыс. рублей.</w:t>
      </w:r>
    </w:p>
    <w:p w:rsidR="001611DF" w:rsidRPr="00B37AAD" w:rsidRDefault="001611DF" w:rsidP="001611DF">
      <w:pPr>
        <w:pStyle w:val="1c"/>
        <w:spacing w:after="0" w:line="276" w:lineRule="auto"/>
        <w:rPr>
          <w:sz w:val="24"/>
          <w:szCs w:val="24"/>
        </w:rPr>
      </w:pPr>
      <w:r w:rsidRPr="00B37AAD">
        <w:rPr>
          <w:sz w:val="24"/>
          <w:szCs w:val="24"/>
        </w:rPr>
        <w:t xml:space="preserve">Как и в текущем году, бюджет Кирово-Чепецкого района на предстоящий период является программным. В трехлетнем периоде предусмотрены расходы на реализацию 12 муниципальных программ. </w:t>
      </w:r>
    </w:p>
    <w:p w:rsidR="001611DF" w:rsidRPr="00C70620" w:rsidRDefault="001611DF" w:rsidP="003549DB">
      <w:pPr>
        <w:rPr>
          <w:rFonts w:ascii="Times New Roman" w:hAnsi="Times New Roman"/>
          <w:b/>
          <w:sz w:val="24"/>
          <w:szCs w:val="24"/>
          <w:highlight w:val="green"/>
        </w:rPr>
      </w:pPr>
    </w:p>
    <w:p w:rsidR="001611DF" w:rsidRPr="00B37AAD" w:rsidRDefault="001611DF" w:rsidP="001611DF">
      <w:pPr>
        <w:jc w:val="center"/>
        <w:rPr>
          <w:rFonts w:ascii="Times New Roman" w:hAnsi="Times New Roman"/>
          <w:b/>
          <w:sz w:val="24"/>
          <w:szCs w:val="24"/>
        </w:rPr>
      </w:pPr>
      <w:r w:rsidRPr="00B37AAD">
        <w:rPr>
          <w:rFonts w:ascii="Times New Roman" w:hAnsi="Times New Roman"/>
          <w:b/>
          <w:sz w:val="24"/>
          <w:szCs w:val="24"/>
        </w:rPr>
        <w:t xml:space="preserve">Информация об объемах бюджетных ассигнований, предусмотренных в проекте, в разрезе муниципальных программ и </w:t>
      </w:r>
      <w:r w:rsidR="00390115" w:rsidRPr="00B37AAD">
        <w:rPr>
          <w:rFonts w:ascii="Times New Roman" w:hAnsi="Times New Roman"/>
          <w:b/>
          <w:sz w:val="24"/>
          <w:szCs w:val="24"/>
        </w:rPr>
        <w:t>внепрограммным</w:t>
      </w:r>
      <w:r w:rsidRPr="00B37AAD">
        <w:rPr>
          <w:rFonts w:ascii="Times New Roman" w:hAnsi="Times New Roman"/>
          <w:b/>
          <w:sz w:val="24"/>
          <w:szCs w:val="24"/>
        </w:rPr>
        <w:t xml:space="preserve"> направлениям деятельности на  2025 год</w:t>
      </w:r>
    </w:p>
    <w:p w:rsidR="001611DF" w:rsidRPr="00B37AAD" w:rsidRDefault="001611DF" w:rsidP="001611DF">
      <w:pPr>
        <w:jc w:val="right"/>
        <w:rPr>
          <w:rFonts w:ascii="Times New Roman" w:hAnsi="Times New Roman"/>
          <w:b/>
          <w:sz w:val="24"/>
          <w:szCs w:val="24"/>
        </w:rPr>
      </w:pPr>
      <w:r w:rsidRPr="00B37A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</w:p>
    <w:tbl>
      <w:tblPr>
        <w:tblW w:w="9928" w:type="dxa"/>
        <w:tblInd w:w="103" w:type="dxa"/>
        <w:tblLook w:val="04A0"/>
      </w:tblPr>
      <w:tblGrid>
        <w:gridCol w:w="8510"/>
        <w:gridCol w:w="1418"/>
      </w:tblGrid>
      <w:tr w:rsidR="001611DF" w:rsidRPr="00B37AAD" w:rsidTr="007903D8">
        <w:trPr>
          <w:trHeight w:val="592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Сумма  2025 год    </w:t>
            </w:r>
          </w:p>
        </w:tc>
      </w:tr>
      <w:tr w:rsidR="001611DF" w:rsidRPr="00B37AAD" w:rsidTr="007903D8">
        <w:trPr>
          <w:trHeight w:val="288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611DF" w:rsidRPr="00B37AAD" w:rsidTr="003549DB">
        <w:trPr>
          <w:trHeight w:val="72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465810,3</w:t>
            </w:r>
          </w:p>
        </w:tc>
      </w:tr>
      <w:tr w:rsidR="001611DF" w:rsidRPr="00B37AAD" w:rsidTr="003549DB">
        <w:trPr>
          <w:trHeight w:val="720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67568,5</w:t>
            </w:r>
          </w:p>
        </w:tc>
      </w:tr>
      <w:tr w:rsidR="001611DF" w:rsidRPr="00B37AAD" w:rsidTr="003549DB">
        <w:trPr>
          <w:trHeight w:val="960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2976,8</w:t>
            </w:r>
          </w:p>
        </w:tc>
      </w:tr>
      <w:tr w:rsidR="001611DF" w:rsidRPr="00B37AAD" w:rsidTr="007903D8">
        <w:trPr>
          <w:trHeight w:val="72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393,4</w:t>
            </w:r>
          </w:p>
        </w:tc>
      </w:tr>
      <w:tr w:rsidR="001611DF" w:rsidRPr="00B37AAD" w:rsidTr="007903D8">
        <w:trPr>
          <w:trHeight w:val="120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16094,9</w:t>
            </w:r>
          </w:p>
        </w:tc>
      </w:tr>
      <w:tr w:rsidR="001611DF" w:rsidRPr="00B37AAD" w:rsidTr="007903D8">
        <w:trPr>
          <w:trHeight w:val="72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119579,4</w:t>
            </w:r>
          </w:p>
        </w:tc>
      </w:tr>
      <w:tr w:rsidR="001611DF" w:rsidRPr="00B37AAD" w:rsidTr="007903D8">
        <w:trPr>
          <w:trHeight w:val="72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611DF" w:rsidRPr="00B37AAD" w:rsidTr="007903D8">
        <w:trPr>
          <w:trHeight w:val="72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13112,6</w:t>
            </w:r>
          </w:p>
        </w:tc>
      </w:tr>
      <w:tr w:rsidR="001611DF" w:rsidRPr="00B37AAD" w:rsidTr="007903D8">
        <w:trPr>
          <w:trHeight w:val="72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7422,9</w:t>
            </w:r>
          </w:p>
        </w:tc>
      </w:tr>
      <w:tr w:rsidR="001611DF" w:rsidRPr="00B37AAD" w:rsidTr="007903D8">
        <w:trPr>
          <w:trHeight w:val="1178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18157,0</w:t>
            </w:r>
          </w:p>
        </w:tc>
      </w:tr>
      <w:tr w:rsidR="001611DF" w:rsidRPr="00B37AAD" w:rsidTr="007903D8">
        <w:trPr>
          <w:trHeight w:val="720"/>
        </w:trPr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36722,0</w:t>
            </w:r>
          </w:p>
        </w:tc>
      </w:tr>
      <w:tr w:rsidR="001611DF" w:rsidRPr="00B37AAD" w:rsidTr="007903D8">
        <w:trPr>
          <w:trHeight w:val="960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60138,6</w:t>
            </w:r>
          </w:p>
        </w:tc>
      </w:tr>
      <w:tr w:rsidR="001611DF" w:rsidRPr="00B37AAD" w:rsidTr="007903D8">
        <w:trPr>
          <w:trHeight w:val="288"/>
        </w:trPr>
        <w:tc>
          <w:tcPr>
            <w:tcW w:w="8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программные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DF" w:rsidRPr="00B37AAD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1264,7</w:t>
            </w:r>
          </w:p>
        </w:tc>
      </w:tr>
    </w:tbl>
    <w:p w:rsidR="001611DF" w:rsidRPr="00B37AAD" w:rsidRDefault="001611DF" w:rsidP="001611DF">
      <w:pPr>
        <w:pStyle w:val="1c"/>
        <w:spacing w:after="0" w:line="276" w:lineRule="auto"/>
        <w:rPr>
          <w:sz w:val="24"/>
          <w:szCs w:val="24"/>
        </w:rPr>
      </w:pPr>
    </w:p>
    <w:p w:rsidR="003549DB" w:rsidRPr="0078668A" w:rsidRDefault="001611DF" w:rsidP="0078668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37AAD">
        <w:rPr>
          <w:rFonts w:ascii="Times New Roman" w:hAnsi="Times New Roman"/>
          <w:sz w:val="24"/>
          <w:szCs w:val="24"/>
        </w:rPr>
        <w:t xml:space="preserve">Вне рамок муниципальных программ предусмотрены расходы на компенсацию затрат депутатам представительного органа муниципального </w:t>
      </w:r>
      <w:r w:rsidR="00390115" w:rsidRPr="00B37AAD">
        <w:rPr>
          <w:rFonts w:ascii="Times New Roman" w:hAnsi="Times New Roman"/>
          <w:sz w:val="24"/>
          <w:szCs w:val="24"/>
        </w:rPr>
        <w:t>образования</w:t>
      </w:r>
      <w:r w:rsidRPr="00B37AAD">
        <w:rPr>
          <w:rFonts w:ascii="Times New Roman" w:hAnsi="Times New Roman"/>
          <w:sz w:val="24"/>
          <w:szCs w:val="24"/>
        </w:rPr>
        <w:t>, содержание председателя Контрольно-счетной комиссии Кирово-Чепецкого района, осуществление полномочий по составлению (изменению) списков кандидатов в присяжные заседатели федеральных судов общей, другие общегосударственные вопросы.</w:t>
      </w:r>
    </w:p>
    <w:p w:rsidR="001611DF" w:rsidRPr="006E04FD" w:rsidRDefault="001611DF" w:rsidP="001611DF">
      <w:pPr>
        <w:jc w:val="center"/>
        <w:rPr>
          <w:rFonts w:ascii="Times New Roman" w:hAnsi="Times New Roman"/>
          <w:b/>
          <w:sz w:val="24"/>
          <w:szCs w:val="24"/>
        </w:rPr>
      </w:pPr>
      <w:r w:rsidRPr="006E04FD">
        <w:rPr>
          <w:rFonts w:ascii="Times New Roman" w:hAnsi="Times New Roman"/>
          <w:b/>
          <w:sz w:val="24"/>
          <w:szCs w:val="24"/>
        </w:rPr>
        <w:t>Информация об объемах бюджетных ассигнований, предусмотренных в проекте, в разрезе разделов, подразделов на  2025 год</w:t>
      </w:r>
    </w:p>
    <w:p w:rsidR="001611DF" w:rsidRPr="006E04FD" w:rsidRDefault="001611DF" w:rsidP="001611DF">
      <w:pPr>
        <w:jc w:val="right"/>
        <w:rPr>
          <w:rFonts w:ascii="Times New Roman" w:hAnsi="Times New Roman"/>
          <w:b/>
          <w:sz w:val="24"/>
          <w:szCs w:val="24"/>
        </w:rPr>
      </w:pPr>
      <w:r w:rsidRPr="006E04FD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819"/>
        <w:gridCol w:w="2127"/>
        <w:gridCol w:w="1984"/>
      </w:tblGrid>
      <w:tr w:rsidR="001611DF" w:rsidRPr="006E04FD" w:rsidTr="007903D8">
        <w:trPr>
          <w:trHeight w:val="357"/>
        </w:trPr>
        <w:tc>
          <w:tcPr>
            <w:tcW w:w="851" w:type="dxa"/>
          </w:tcPr>
          <w:p w:rsidR="001611DF" w:rsidRPr="006E04FD" w:rsidRDefault="001611DF" w:rsidP="007903D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1611DF" w:rsidRPr="006E04FD" w:rsidRDefault="001611DF" w:rsidP="007903D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4111" w:type="dxa"/>
            <w:gridSpan w:val="2"/>
          </w:tcPr>
          <w:p w:rsidR="001611DF" w:rsidRPr="006E04FD" w:rsidRDefault="001611DF" w:rsidP="007903D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1611DF" w:rsidRPr="006E04FD" w:rsidTr="007903D8">
        <w:trPr>
          <w:trHeight w:val="341"/>
        </w:trPr>
        <w:tc>
          <w:tcPr>
            <w:tcW w:w="851" w:type="dxa"/>
          </w:tcPr>
          <w:p w:rsidR="001611DF" w:rsidRPr="006E04FD" w:rsidRDefault="001611DF" w:rsidP="007903D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1611DF" w:rsidRPr="006E04FD" w:rsidRDefault="001611DF" w:rsidP="007903D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C2C30" w:rsidRPr="006E04FD" w:rsidRDefault="000C2C30" w:rsidP="007903D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1611DF" w:rsidRPr="006E04FD" w:rsidRDefault="001611DF" w:rsidP="007903D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11DF" w:rsidRPr="006E04FD" w:rsidRDefault="001611DF" w:rsidP="007903D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% в общем объеме расходов</w:t>
            </w:r>
          </w:p>
        </w:tc>
      </w:tr>
      <w:tr w:rsidR="001611DF" w:rsidRPr="006E04FD" w:rsidTr="007903D8">
        <w:trPr>
          <w:trHeight w:val="431"/>
        </w:trPr>
        <w:tc>
          <w:tcPr>
            <w:tcW w:w="851" w:type="dxa"/>
          </w:tcPr>
          <w:p w:rsidR="001611DF" w:rsidRPr="006E04FD" w:rsidRDefault="001611DF" w:rsidP="007903D8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04FD"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04FD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2127" w:type="dxa"/>
            <w:vAlign w:val="center"/>
          </w:tcPr>
          <w:p w:rsidR="001611DF" w:rsidRPr="006E04FD" w:rsidRDefault="000C2C30" w:rsidP="000C2C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</w:t>
            </w:r>
            <w:r w:rsidR="001611DF" w:rsidRPr="006E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</w:t>
            </w:r>
            <w:r w:rsidR="001611DF" w:rsidRPr="006E04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62091,8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7,7%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2676,8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0,3%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133641,5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16,5%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7676,9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0,9%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6 785,8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0700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461580,2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57,0%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0800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58783,7,0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7,3%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39970,6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4,9%</w:t>
            </w:r>
          </w:p>
        </w:tc>
      </w:tr>
      <w:tr w:rsidR="001611DF" w:rsidRPr="006E04FD" w:rsidTr="007903D8">
        <w:tc>
          <w:tcPr>
            <w:tcW w:w="851" w:type="dxa"/>
            <w:vAlign w:val="center"/>
          </w:tcPr>
          <w:p w:rsidR="001611DF" w:rsidRPr="006E04FD" w:rsidRDefault="001611DF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0,1%</w:t>
            </w:r>
          </w:p>
        </w:tc>
      </w:tr>
      <w:tr w:rsidR="001611DF" w:rsidRPr="006E04FD" w:rsidTr="007903D8">
        <w:trPr>
          <w:trHeight w:val="1165"/>
        </w:trPr>
        <w:tc>
          <w:tcPr>
            <w:tcW w:w="851" w:type="dxa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4819" w:type="dxa"/>
            <w:vAlign w:val="center"/>
          </w:tcPr>
          <w:p w:rsidR="001611DF" w:rsidRPr="006E04FD" w:rsidRDefault="001611DF" w:rsidP="007903D8">
            <w:pPr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27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35213,8</w:t>
            </w:r>
          </w:p>
        </w:tc>
        <w:tc>
          <w:tcPr>
            <w:tcW w:w="1984" w:type="dxa"/>
            <w:vAlign w:val="center"/>
          </w:tcPr>
          <w:p w:rsidR="001611DF" w:rsidRPr="006E04FD" w:rsidRDefault="001611DF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4FD">
              <w:rPr>
                <w:rFonts w:ascii="Times New Roman" w:hAnsi="Times New Roman"/>
                <w:sz w:val="24"/>
                <w:szCs w:val="24"/>
              </w:rPr>
              <w:t>4,4%</w:t>
            </w:r>
          </w:p>
        </w:tc>
      </w:tr>
    </w:tbl>
    <w:p w:rsidR="001611DF" w:rsidRPr="00C70620" w:rsidRDefault="001611DF" w:rsidP="001611DF">
      <w:pPr>
        <w:pStyle w:val="ConsPlusTitle"/>
        <w:spacing w:line="276" w:lineRule="auto"/>
        <w:contextualSpacing/>
        <w:outlineLvl w:val="2"/>
        <w:rPr>
          <w:rFonts w:ascii="Times New Roman" w:hAnsi="Times New Roman" w:cs="Times New Roman"/>
          <w:b w:val="0"/>
          <w:sz w:val="24"/>
          <w:szCs w:val="24"/>
          <w:highlight w:val="green"/>
          <w:u w:val="single"/>
        </w:rPr>
      </w:pPr>
    </w:p>
    <w:p w:rsidR="0078668A" w:rsidRDefault="0078668A" w:rsidP="001611DF">
      <w:pPr>
        <w:widowControl w:val="0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3A023E" w:rsidRDefault="001611DF" w:rsidP="001611DF">
      <w:pPr>
        <w:widowControl w:val="0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3A023E">
        <w:rPr>
          <w:rFonts w:ascii="Times New Roman" w:hAnsi="Times New Roman"/>
          <w:b/>
          <w:caps/>
          <w:sz w:val="24"/>
          <w:szCs w:val="24"/>
        </w:rPr>
        <w:t>Раздел 01</w:t>
      </w:r>
    </w:p>
    <w:p w:rsidR="001611DF" w:rsidRPr="00D17071" w:rsidRDefault="001611DF" w:rsidP="001611DF">
      <w:pPr>
        <w:widowControl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D17071">
        <w:rPr>
          <w:rFonts w:ascii="Times New Roman" w:hAnsi="Times New Roman"/>
          <w:b/>
          <w:caps/>
          <w:sz w:val="24"/>
          <w:szCs w:val="24"/>
        </w:rPr>
        <w:t>«Общегосударственные вопросы»</w:t>
      </w:r>
    </w:p>
    <w:p w:rsidR="001611DF" w:rsidRPr="00D17071" w:rsidRDefault="001611DF" w:rsidP="001611D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17071">
        <w:rPr>
          <w:rFonts w:ascii="Times New Roman" w:hAnsi="Times New Roman"/>
          <w:sz w:val="24"/>
          <w:szCs w:val="24"/>
        </w:rPr>
        <w:t>Общий объем расходов по разделу предусмотрен на 2025 год – 62091,8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071">
        <w:rPr>
          <w:rFonts w:ascii="Times New Roman" w:hAnsi="Times New Roman"/>
          <w:sz w:val="24"/>
          <w:szCs w:val="24"/>
        </w:rPr>
        <w:t xml:space="preserve">тыс. рублей. </w:t>
      </w:r>
    </w:p>
    <w:p w:rsidR="001611DF" w:rsidRPr="00D17071" w:rsidRDefault="001611DF" w:rsidP="001611D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17071"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восьми муниципальных программ: </w:t>
      </w:r>
      <w:proofErr w:type="gramStart"/>
      <w:r w:rsidRPr="00D17071">
        <w:rPr>
          <w:rFonts w:ascii="Times New Roman" w:hAnsi="Times New Roman"/>
          <w:sz w:val="24"/>
          <w:szCs w:val="24"/>
        </w:rPr>
        <w:t>«Развитие системы образования Кирово-Чепецкого района», «Развитие культуры, молодежной политики и спорта Кирово-Чепецкого района», «Развитие агропромышленного комплекса Кирово-Чепецкого района», «Оказание мер социальной поддержки детям - сиротам и детям, оставшимся без попечения родителей, лицам из числа детей - сирот и детей, оставшихся без попечения родителей, детям, попавшим в сложную жизненную ситуацию в Кирово-Чепецком районе», «Развитие муниципального управления Кирово-Чепецкого района», «Обеспечение безопасности и жизнедеятельности населения</w:t>
      </w:r>
      <w:proofErr w:type="gramEnd"/>
      <w:r w:rsidRPr="00D17071">
        <w:rPr>
          <w:rFonts w:ascii="Times New Roman" w:hAnsi="Times New Roman"/>
          <w:sz w:val="24"/>
          <w:szCs w:val="24"/>
        </w:rPr>
        <w:t xml:space="preserve"> Кирово-Чепецкого района»,</w:t>
      </w:r>
      <w:r w:rsidRPr="00D17071">
        <w:rPr>
          <w:sz w:val="24"/>
          <w:szCs w:val="24"/>
        </w:rPr>
        <w:t xml:space="preserve"> «</w:t>
      </w:r>
      <w:r w:rsidRPr="00D17071">
        <w:rPr>
          <w:rFonts w:ascii="Times New Roman" w:hAnsi="Times New Roman"/>
          <w:sz w:val="24"/>
          <w:szCs w:val="24"/>
        </w:rPr>
        <w:t>Управление имуществом и земельными ресурсами Кирово-Чепецкого района», «Управление муниципальными финансами и регулирование межбюджетных отношений в Кирово-Чепецком районе». Расходы по разделу сложились следующим образом:</w:t>
      </w:r>
    </w:p>
    <w:p w:rsidR="001611DF" w:rsidRPr="00C70620" w:rsidRDefault="001611DF" w:rsidP="001611DF">
      <w:pPr>
        <w:widowControl w:val="0"/>
        <w:spacing w:after="0"/>
        <w:jc w:val="both"/>
        <w:rPr>
          <w:rFonts w:ascii="Times New Roman" w:hAnsi="Times New Roman"/>
          <w:i/>
          <w:sz w:val="24"/>
          <w:szCs w:val="24"/>
          <w:highlight w:val="gree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C70620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C70620" w:rsidTr="007903D8">
        <w:trPr>
          <w:trHeight w:val="455"/>
        </w:trPr>
        <w:tc>
          <w:tcPr>
            <w:tcW w:w="7371" w:type="dxa"/>
            <w:vMerge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70620" w:rsidTr="007903D8">
        <w:trPr>
          <w:trHeight w:val="291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62091,8</w:t>
            </w:r>
          </w:p>
        </w:tc>
      </w:tr>
      <w:tr w:rsidR="001611DF" w:rsidRPr="00C70620" w:rsidTr="007903D8">
        <w:trPr>
          <w:trHeight w:val="269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70620" w:rsidTr="007903D8">
        <w:trPr>
          <w:trHeight w:val="269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муниципального </w:t>
            </w:r>
            <w:r w:rsidRPr="00D1707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lastRenderedPageBreak/>
              <w:t>1 969,7</w:t>
            </w:r>
          </w:p>
        </w:tc>
      </w:tr>
      <w:tr w:rsidR="001611DF" w:rsidRPr="00C70620" w:rsidTr="007903D8">
        <w:trPr>
          <w:trHeight w:val="276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представительных органов муниципальных образований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1611DF" w:rsidRPr="00C70620" w:rsidTr="007903D8">
        <w:trPr>
          <w:trHeight w:val="276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50011,2</w:t>
            </w:r>
          </w:p>
        </w:tc>
      </w:tr>
      <w:tr w:rsidR="001611DF" w:rsidRPr="00C70620" w:rsidTr="007903D8">
        <w:trPr>
          <w:trHeight w:val="276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4,06</w:t>
            </w:r>
          </w:p>
        </w:tc>
      </w:tr>
      <w:tr w:rsidR="001611DF" w:rsidRPr="00C70620" w:rsidTr="007903D8">
        <w:trPr>
          <w:trHeight w:val="276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1 200,6</w:t>
            </w:r>
          </w:p>
        </w:tc>
      </w:tr>
      <w:tr w:rsidR="001611DF" w:rsidRPr="00C70620" w:rsidTr="007903D8">
        <w:trPr>
          <w:trHeight w:val="296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1611DF" w:rsidRPr="00C70620" w:rsidTr="007903D8">
        <w:trPr>
          <w:trHeight w:val="320"/>
        </w:trPr>
        <w:tc>
          <w:tcPr>
            <w:tcW w:w="7371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127" w:type="dxa"/>
          </w:tcPr>
          <w:p w:rsidR="001611DF" w:rsidRPr="00D1707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71">
              <w:rPr>
                <w:rFonts w:ascii="Times New Roman" w:hAnsi="Times New Roman"/>
                <w:sz w:val="24"/>
                <w:szCs w:val="24"/>
              </w:rPr>
              <w:t>8546,2</w:t>
            </w:r>
          </w:p>
        </w:tc>
      </w:tr>
    </w:tbl>
    <w:p w:rsidR="001611DF" w:rsidRPr="00C70620" w:rsidRDefault="001611DF" w:rsidP="001611DF">
      <w:pPr>
        <w:widowControl w:val="0"/>
        <w:spacing w:after="0"/>
        <w:jc w:val="both"/>
        <w:rPr>
          <w:rFonts w:ascii="Times New Roman" w:hAnsi="Times New Roman"/>
          <w:i/>
          <w:sz w:val="24"/>
          <w:szCs w:val="24"/>
          <w:highlight w:val="green"/>
        </w:rPr>
      </w:pP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1611DF">
        <w:rPr>
          <w:rFonts w:ascii="Times New Roman" w:hAnsi="Times New Roman"/>
          <w:i/>
          <w:sz w:val="24"/>
          <w:szCs w:val="24"/>
          <w:lang w:val="ru-RU"/>
        </w:rPr>
        <w:t>По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>драздел</w:t>
      </w:r>
      <w:r w:rsidRPr="001611DF">
        <w:rPr>
          <w:rFonts w:ascii="Times New Roman" w:hAnsi="Times New Roman"/>
          <w:i/>
          <w:sz w:val="24"/>
          <w:szCs w:val="24"/>
          <w:lang w:val="ru-RU"/>
        </w:rPr>
        <w:t xml:space="preserve"> «Функционирование высшего должностного лица муниципального образования»</w:t>
      </w:r>
    </w:p>
    <w:p w:rsidR="001611DF" w:rsidRPr="00D17071" w:rsidRDefault="001611DF" w:rsidP="001611DF">
      <w:pPr>
        <w:pStyle w:val="afa"/>
        <w:widowControl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запланированы расходы на обеспечение деятельности Главы Кирово-Чепецкого района</w:t>
      </w:r>
      <w:r w:rsidRPr="00D17071">
        <w:rPr>
          <w:rFonts w:ascii="Times New Roman" w:hAnsi="Times New Roman"/>
          <w:sz w:val="24"/>
          <w:szCs w:val="24"/>
          <w:lang w:val="ru-RU"/>
        </w:rPr>
        <w:t>.</w:t>
      </w: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1611DF">
        <w:rPr>
          <w:rFonts w:ascii="Times New Roman" w:hAnsi="Times New Roman"/>
          <w:i/>
          <w:sz w:val="24"/>
          <w:szCs w:val="24"/>
          <w:lang w:val="ru-RU"/>
        </w:rPr>
        <w:t>По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>драздел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>«</w:t>
      </w:r>
      <w:r w:rsidRPr="001611DF">
        <w:rPr>
          <w:rFonts w:ascii="Times New Roman" w:hAnsi="Times New Roman"/>
          <w:i/>
          <w:sz w:val="24"/>
          <w:szCs w:val="24"/>
          <w:lang w:val="ru-RU"/>
        </w:rPr>
        <w:t>Функционирование представительных органов муниципальных образований»</w:t>
      </w:r>
    </w:p>
    <w:p w:rsidR="001611DF" w:rsidRPr="00D17071" w:rsidRDefault="001611DF" w:rsidP="001611DF">
      <w:pPr>
        <w:pStyle w:val="afa"/>
        <w:widowControl w:val="0"/>
        <w:spacing w:after="0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 xml:space="preserve">запланированы расходы аппарата Кирово-Чепецкой районной Думы. </w:t>
      </w: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i/>
          <w:sz w:val="24"/>
          <w:szCs w:val="24"/>
          <w:lang w:val="ru-RU"/>
        </w:rPr>
        <w:t>По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 xml:space="preserve">драздел </w:t>
      </w:r>
      <w:r w:rsidRPr="001611DF">
        <w:rPr>
          <w:rFonts w:ascii="Times New Roman" w:hAnsi="Times New Roman"/>
          <w:i/>
          <w:sz w:val="24"/>
          <w:szCs w:val="24"/>
          <w:lang w:val="ru-RU"/>
        </w:rPr>
        <w:t>«Функционирование местных администраций»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запланированы расходы администрации Кирово-Чепецкого района, в т.ч. на выполнение государственных полномочий переданных органам местного самоуправления: по опеке и попечительству в размере </w:t>
      </w:r>
      <w:r w:rsidRPr="00D17071">
        <w:rPr>
          <w:rFonts w:ascii="Times New Roman" w:hAnsi="Times New Roman"/>
          <w:sz w:val="24"/>
          <w:szCs w:val="24"/>
          <w:lang w:val="ru-RU"/>
        </w:rPr>
        <w:t>1599,0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тыс. рублей, по созданию комиссий по делам </w:t>
      </w:r>
      <w:proofErr w:type="spellStart"/>
      <w:r w:rsidRPr="001611DF">
        <w:rPr>
          <w:rFonts w:ascii="Times New Roman" w:hAnsi="Times New Roman"/>
          <w:sz w:val="24"/>
          <w:szCs w:val="24"/>
          <w:lang w:val="ru-RU"/>
        </w:rPr>
        <w:t>несовершенноетних</w:t>
      </w:r>
      <w:proofErr w:type="spellEnd"/>
      <w:r w:rsidRPr="001611DF">
        <w:rPr>
          <w:rFonts w:ascii="Times New Roman" w:hAnsi="Times New Roman"/>
          <w:sz w:val="24"/>
          <w:szCs w:val="24"/>
          <w:lang w:val="ru-RU"/>
        </w:rPr>
        <w:t xml:space="preserve"> в размере </w:t>
      </w:r>
      <w:r w:rsidRPr="00D17071">
        <w:rPr>
          <w:rFonts w:ascii="Times New Roman" w:hAnsi="Times New Roman"/>
          <w:sz w:val="24"/>
          <w:szCs w:val="24"/>
          <w:lang w:val="ru-RU"/>
        </w:rPr>
        <w:t>1252,0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тыс. рублей, по поддержке сельскохозяйственного производства в размере </w:t>
      </w:r>
      <w:r w:rsidRPr="00D17071">
        <w:rPr>
          <w:rFonts w:ascii="Times New Roman" w:hAnsi="Times New Roman"/>
          <w:sz w:val="24"/>
          <w:szCs w:val="24"/>
          <w:lang w:val="ru-RU"/>
        </w:rPr>
        <w:t>626,0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тыс. рублей. </w:t>
      </w:r>
    </w:p>
    <w:p w:rsidR="001611DF" w:rsidRPr="00C70620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i/>
          <w:sz w:val="24"/>
          <w:szCs w:val="24"/>
          <w:lang w:val="ru-RU"/>
        </w:rPr>
        <w:t>Подраздел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>«</w:t>
      </w:r>
      <w:r w:rsidRPr="001611DF">
        <w:rPr>
          <w:rFonts w:ascii="Times New Roman" w:hAnsi="Times New Roman"/>
          <w:i/>
          <w:sz w:val="24"/>
          <w:szCs w:val="24"/>
          <w:lang w:val="ru-RU"/>
        </w:rPr>
        <w:t>Судебная система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>»</w:t>
      </w: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запланированы расходы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i/>
          <w:sz w:val="24"/>
          <w:szCs w:val="24"/>
          <w:lang w:val="ru-RU"/>
        </w:rPr>
        <w:t>По</w:t>
      </w:r>
      <w:r w:rsidRPr="00D17071">
        <w:rPr>
          <w:rFonts w:ascii="Times New Roman" w:hAnsi="Times New Roman"/>
          <w:i/>
          <w:sz w:val="24"/>
          <w:szCs w:val="24"/>
          <w:lang w:val="ru-RU"/>
        </w:rPr>
        <w:t xml:space="preserve">драздел </w:t>
      </w:r>
      <w:r w:rsidRPr="001611DF">
        <w:rPr>
          <w:rFonts w:ascii="Times New Roman" w:hAnsi="Times New Roman"/>
          <w:i/>
          <w:sz w:val="24"/>
          <w:szCs w:val="24"/>
          <w:lang w:val="ru-RU"/>
        </w:rPr>
        <w:t>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запланированы расходы Контрольно-счетной комиссии Кирово-Чепецкого района.</w:t>
      </w:r>
    </w:p>
    <w:p w:rsidR="001611DF" w:rsidRPr="00D17071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611DF" w:rsidRPr="00D17071" w:rsidRDefault="001611DF" w:rsidP="001611DF">
      <w:pPr>
        <w:widowControl w:val="0"/>
        <w:ind w:firstLine="708"/>
        <w:jc w:val="center"/>
        <w:rPr>
          <w:rFonts w:ascii="Times New Roman" w:hAnsi="Times New Roman"/>
          <w:sz w:val="24"/>
          <w:szCs w:val="24"/>
        </w:rPr>
      </w:pPr>
      <w:r w:rsidRPr="00D17071">
        <w:rPr>
          <w:rFonts w:ascii="Times New Roman" w:hAnsi="Times New Roman"/>
          <w:i/>
          <w:sz w:val="24"/>
          <w:szCs w:val="24"/>
        </w:rPr>
        <w:t>Подраздел</w:t>
      </w:r>
      <w:r w:rsidRPr="00D17071">
        <w:rPr>
          <w:rFonts w:ascii="Times New Roman" w:hAnsi="Times New Roman"/>
          <w:sz w:val="24"/>
          <w:szCs w:val="24"/>
        </w:rPr>
        <w:t xml:space="preserve"> </w:t>
      </w:r>
      <w:r w:rsidRPr="00D17071">
        <w:rPr>
          <w:rFonts w:ascii="Times New Roman" w:hAnsi="Times New Roman"/>
          <w:i/>
          <w:sz w:val="24"/>
          <w:szCs w:val="24"/>
        </w:rPr>
        <w:t>«Резервные фонды»</w:t>
      </w:r>
    </w:p>
    <w:p w:rsidR="001611DF" w:rsidRPr="00D17071" w:rsidRDefault="001611DF" w:rsidP="001611DF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D17071">
        <w:rPr>
          <w:rFonts w:ascii="Times New Roman" w:hAnsi="Times New Roman"/>
          <w:sz w:val="24"/>
          <w:szCs w:val="24"/>
        </w:rPr>
        <w:t>предусмотрены средства резервного фонда администрации Кирово-Чепецкого на проведение мероприятий, связанных с ликвидацией последствий стихийных бедствий и других чрезвычайных ситуаций, на территории района в размере 300,0 тыс. рублей.</w:t>
      </w:r>
    </w:p>
    <w:p w:rsidR="001611DF" w:rsidRPr="00D17071" w:rsidRDefault="001611DF" w:rsidP="001611DF">
      <w:pPr>
        <w:widowControl w:val="0"/>
        <w:spacing w:after="120"/>
        <w:ind w:firstLine="709"/>
        <w:jc w:val="center"/>
        <w:rPr>
          <w:rFonts w:ascii="Times New Roman" w:hAnsi="Times New Roman"/>
          <w:sz w:val="24"/>
          <w:szCs w:val="24"/>
        </w:rPr>
      </w:pPr>
      <w:r w:rsidRPr="00D17071">
        <w:rPr>
          <w:rFonts w:ascii="Times New Roman" w:hAnsi="Times New Roman"/>
          <w:i/>
          <w:sz w:val="24"/>
          <w:szCs w:val="24"/>
        </w:rPr>
        <w:t>Подраздел</w:t>
      </w:r>
      <w:r w:rsidRPr="00D17071">
        <w:rPr>
          <w:rFonts w:ascii="Times New Roman" w:hAnsi="Times New Roman"/>
          <w:sz w:val="24"/>
          <w:szCs w:val="24"/>
        </w:rPr>
        <w:t xml:space="preserve"> </w:t>
      </w:r>
      <w:r w:rsidRPr="00D17071">
        <w:rPr>
          <w:rFonts w:ascii="Times New Roman" w:hAnsi="Times New Roman"/>
          <w:i/>
          <w:sz w:val="24"/>
          <w:szCs w:val="24"/>
        </w:rPr>
        <w:t>«Другие общегосударственные вопросы»</w:t>
      </w:r>
    </w:p>
    <w:p w:rsidR="001611DF" w:rsidRPr="00D17071" w:rsidRDefault="001611DF" w:rsidP="001611DF">
      <w:pPr>
        <w:widowControl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17071">
        <w:rPr>
          <w:rFonts w:ascii="Times New Roman" w:hAnsi="Times New Roman"/>
          <w:sz w:val="24"/>
          <w:szCs w:val="24"/>
        </w:rPr>
        <w:t>запланированы расходы:</w:t>
      </w:r>
    </w:p>
    <w:p w:rsidR="001611DF" w:rsidRPr="001611DF" w:rsidRDefault="001611DF" w:rsidP="001611DF">
      <w:pPr>
        <w:pStyle w:val="afa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611DF">
        <w:rPr>
          <w:rFonts w:ascii="Times New Roman" w:hAnsi="Times New Roman"/>
          <w:sz w:val="24"/>
          <w:szCs w:val="24"/>
          <w:lang w:val="ru-RU"/>
        </w:rPr>
        <w:t>в рамках муниципальной программы Кирово-Чепецкого района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«Развитие культуры, молодежной политики и спорта </w:t>
      </w:r>
      <w:proofErr w:type="spellStart"/>
      <w:r w:rsidRPr="001611DF">
        <w:rPr>
          <w:rFonts w:ascii="Times New Roman" w:hAnsi="Times New Roman"/>
          <w:sz w:val="24"/>
          <w:szCs w:val="24"/>
          <w:lang w:val="ru-RU"/>
        </w:rPr>
        <w:t>Кирово-Чепецкого</w:t>
      </w:r>
      <w:proofErr w:type="spellEnd"/>
      <w:r w:rsidRPr="001611DF">
        <w:rPr>
          <w:rFonts w:ascii="Times New Roman" w:hAnsi="Times New Roman"/>
          <w:sz w:val="24"/>
          <w:szCs w:val="24"/>
          <w:lang w:val="ru-RU"/>
        </w:rPr>
        <w:t xml:space="preserve"> района»</w:t>
      </w:r>
      <w:r w:rsidR="0099180D">
        <w:rPr>
          <w:rFonts w:ascii="Times New Roman" w:hAnsi="Times New Roman"/>
          <w:sz w:val="24"/>
          <w:szCs w:val="24"/>
          <w:lang w:val="ru-RU"/>
        </w:rPr>
        <w:t xml:space="preserve"> 115,5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180D" w:rsidRPr="001611DF">
        <w:rPr>
          <w:rFonts w:ascii="Times New Roman" w:hAnsi="Times New Roman"/>
          <w:iCs/>
          <w:sz w:val="24"/>
          <w:szCs w:val="24"/>
          <w:lang w:val="ru-RU"/>
        </w:rPr>
        <w:t xml:space="preserve">тыс. рублей, из них: </w:t>
      </w:r>
      <w:r w:rsidRPr="00D17071">
        <w:rPr>
          <w:rFonts w:ascii="Times New Roman" w:hAnsi="Times New Roman"/>
          <w:iCs/>
          <w:sz w:val="24"/>
          <w:szCs w:val="24"/>
          <w:lang w:val="ru-RU"/>
        </w:rPr>
        <w:t>на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выполнение государственных полномочий переданных органам местного самоуправления по хранению и комплектованию муниципальных архивов документами Архивного фонда находящимися на территориях муниципальных образований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17071">
        <w:rPr>
          <w:rFonts w:ascii="Times New Roman" w:hAnsi="Times New Roman"/>
          <w:iCs/>
          <w:sz w:val="24"/>
          <w:szCs w:val="24"/>
          <w:lang w:val="ru-RU"/>
        </w:rPr>
        <w:t>37,5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 w:rsidR="0099180D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99180D"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материальные затраты 78,0 </w:t>
      </w:r>
      <w:r w:rsidR="0099180D"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D17071">
        <w:rPr>
          <w:rFonts w:ascii="Times New Roman" w:hAnsi="Times New Roman"/>
          <w:iCs/>
          <w:sz w:val="24"/>
          <w:szCs w:val="24"/>
          <w:lang w:val="ru-RU"/>
        </w:rPr>
        <w:t>;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</w:p>
    <w:p w:rsidR="001611DF" w:rsidRPr="00D17071" w:rsidRDefault="001611DF" w:rsidP="001611DF">
      <w:pPr>
        <w:pStyle w:val="afa"/>
        <w:widowControl w:val="0"/>
        <w:spacing w:after="0"/>
        <w:ind w:firstLine="902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1611DF">
        <w:rPr>
          <w:rFonts w:ascii="Times New Roman" w:hAnsi="Times New Roman"/>
          <w:sz w:val="24"/>
          <w:szCs w:val="24"/>
          <w:lang w:val="ru-RU"/>
        </w:rPr>
        <w:t xml:space="preserve">в рамках муниципальной программы Кирово-Чепецкого района «Муниципальная программа Кирово-Чепецкого района «Управление имуществом и земельными ресурсами Кирово-Чепецкого района» - </w:t>
      </w:r>
      <w:r w:rsidRPr="00D17071">
        <w:rPr>
          <w:rFonts w:ascii="Times New Roman" w:hAnsi="Times New Roman"/>
          <w:sz w:val="24"/>
          <w:szCs w:val="24"/>
          <w:lang w:val="ru-RU"/>
        </w:rPr>
        <w:t>5228,8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тыс. рублей, из них: </w:t>
      </w:r>
      <w:r w:rsidRPr="00D17071">
        <w:rPr>
          <w:rFonts w:ascii="Times New Roman" w:hAnsi="Times New Roman"/>
          <w:sz w:val="24"/>
          <w:szCs w:val="24"/>
          <w:lang w:val="ru-RU"/>
        </w:rPr>
        <w:t>674,1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коммунальные услуги по площадям архива и гаража,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42,0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D17071">
        <w:rPr>
          <w:rFonts w:ascii="Times New Roman" w:hAnsi="Times New Roman"/>
          <w:iCs/>
          <w:sz w:val="24"/>
          <w:szCs w:val="24"/>
          <w:lang w:val="ru-RU"/>
        </w:rPr>
        <w:t xml:space="preserve"> транспортный налог,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17071">
        <w:rPr>
          <w:rFonts w:ascii="Times New Roman" w:hAnsi="Times New Roman"/>
          <w:sz w:val="24"/>
          <w:szCs w:val="24"/>
          <w:lang w:val="ru-RU"/>
        </w:rPr>
        <w:t>4</w:t>
      </w:r>
      <w:r w:rsidRPr="001611DF">
        <w:rPr>
          <w:rFonts w:ascii="Times New Roman" w:hAnsi="Times New Roman"/>
          <w:sz w:val="24"/>
          <w:szCs w:val="24"/>
          <w:lang w:val="ru-RU"/>
        </w:rPr>
        <w:t>000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Приобретение здания под библиотеку для МБУК "Кирово-Чепецкая РЦБС" в ст. Просница (письмо УК от 06.08.2024 №139), </w:t>
      </w:r>
      <w:r w:rsidRPr="00D17071">
        <w:rPr>
          <w:rFonts w:ascii="Times New Roman" w:hAnsi="Times New Roman"/>
          <w:sz w:val="24"/>
          <w:szCs w:val="24"/>
          <w:lang w:val="ru-RU"/>
        </w:rPr>
        <w:t>512,7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D17071">
        <w:rPr>
          <w:rFonts w:ascii="Times New Roman" w:hAnsi="Times New Roman"/>
          <w:sz w:val="24"/>
          <w:szCs w:val="24"/>
          <w:lang w:val="ru-RU"/>
        </w:rPr>
        <w:t xml:space="preserve"> другие</w:t>
      </w:r>
      <w:proofErr w:type="gramEnd"/>
      <w:r w:rsidRPr="00D1707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sz w:val="24"/>
          <w:szCs w:val="24"/>
          <w:lang w:val="ru-RU"/>
        </w:rPr>
        <w:t>мероприятия по программе</w:t>
      </w:r>
      <w:r w:rsidRPr="00D17071">
        <w:rPr>
          <w:rFonts w:ascii="Times New Roman" w:hAnsi="Times New Roman"/>
          <w:iCs/>
          <w:sz w:val="24"/>
          <w:szCs w:val="24"/>
          <w:lang w:val="ru-RU"/>
        </w:rPr>
        <w:t>;</w:t>
      </w:r>
    </w:p>
    <w:p w:rsidR="001611DF" w:rsidRPr="00AB17D2" w:rsidRDefault="001611DF" w:rsidP="001611DF">
      <w:pPr>
        <w:pStyle w:val="afa"/>
        <w:widowControl w:val="0"/>
        <w:spacing w:after="0"/>
        <w:ind w:firstLine="902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1611DF">
        <w:rPr>
          <w:rFonts w:ascii="Times New Roman" w:hAnsi="Times New Roman"/>
          <w:iCs/>
          <w:sz w:val="24"/>
          <w:szCs w:val="24"/>
          <w:lang w:val="ru-RU"/>
        </w:rPr>
        <w:t>в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рамках м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униципальной программы Кирово-Чепецкого района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sz w:val="24"/>
          <w:szCs w:val="24"/>
          <w:lang w:val="ru-RU"/>
        </w:rPr>
        <w:t>«Развитие системы образования Кирово-Чепецкого района»</w:t>
      </w:r>
      <w:r w:rsidRPr="00AB17D2">
        <w:rPr>
          <w:rFonts w:ascii="Times New Roman" w:hAnsi="Times New Roman"/>
          <w:sz w:val="24"/>
          <w:szCs w:val="24"/>
          <w:lang w:val="ru-RU"/>
        </w:rPr>
        <w:t xml:space="preserve"> 287,0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 xml:space="preserve"> аренда помещений по адресу ул. Первомайская, 10;</w:t>
      </w:r>
    </w:p>
    <w:p w:rsidR="001611DF" w:rsidRPr="00AB17D2" w:rsidRDefault="001611DF" w:rsidP="001611DF">
      <w:pPr>
        <w:pStyle w:val="afa"/>
        <w:widowControl w:val="0"/>
        <w:spacing w:after="0"/>
        <w:ind w:firstLine="902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1611DF">
        <w:rPr>
          <w:rFonts w:ascii="Times New Roman" w:hAnsi="Times New Roman"/>
          <w:iCs/>
          <w:sz w:val="24"/>
          <w:szCs w:val="24"/>
          <w:lang w:val="ru-RU"/>
        </w:rPr>
        <w:t>в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рамках м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униципальной программы Кирово-Чепецкого района «Развитие муниципального управления Кирово-Чепецкого района» – 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2354,9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рублей, из них 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250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 спонсорская помощь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,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82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0,0 тыс. руб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лей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мероприятия в области развития информационного общества, 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92,8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 на уплату взносов в ассоциацию муниципальных образований (АСМО)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, 1000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 xml:space="preserve"> эксплуатация нежилого фонда и медосмотры сотрудников, аттестация рабочих мест, 2,1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 xml:space="preserve"> на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выполнение государственных полномочий</w:t>
      </w:r>
      <w:proofErr w:type="gramEnd"/>
      <w:r w:rsidRPr="001611D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1611DF">
        <w:rPr>
          <w:rFonts w:ascii="Times New Roman" w:hAnsi="Times New Roman"/>
          <w:sz w:val="24"/>
          <w:szCs w:val="24"/>
          <w:lang w:val="ru-RU"/>
        </w:rPr>
        <w:t xml:space="preserve">переданных органам местного самоуправления </w:t>
      </w:r>
      <w:r w:rsidRPr="00AB17D2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1611DF">
        <w:rPr>
          <w:rFonts w:ascii="Times New Roman" w:hAnsi="Times New Roman"/>
          <w:sz w:val="24"/>
          <w:szCs w:val="24"/>
          <w:lang w:val="ru-RU"/>
        </w:rPr>
        <w:t>создание и деятельность в муниципальных образованиях административной комиссии</w:t>
      </w:r>
      <w:r w:rsidRPr="00AB17D2">
        <w:rPr>
          <w:rFonts w:ascii="Times New Roman" w:hAnsi="Times New Roman"/>
          <w:iCs/>
          <w:sz w:val="24"/>
          <w:szCs w:val="24"/>
          <w:lang w:val="ru-RU"/>
        </w:rPr>
        <w:t>;</w:t>
      </w:r>
      <w:proofErr w:type="gramEnd"/>
    </w:p>
    <w:p w:rsidR="001611DF" w:rsidRPr="007C709B" w:rsidRDefault="001611DF" w:rsidP="001611DF">
      <w:pPr>
        <w:pStyle w:val="afa"/>
        <w:widowControl w:val="0"/>
        <w:spacing w:after="0"/>
        <w:ind w:firstLine="902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1611DF">
        <w:rPr>
          <w:rFonts w:ascii="Times New Roman" w:hAnsi="Times New Roman"/>
          <w:iCs/>
          <w:sz w:val="24"/>
          <w:szCs w:val="24"/>
          <w:lang w:val="ru-RU"/>
        </w:rPr>
        <w:t>в</w:t>
      </w:r>
      <w:r w:rsidRPr="001611DF">
        <w:rPr>
          <w:rFonts w:ascii="Times New Roman" w:hAnsi="Times New Roman"/>
          <w:sz w:val="24"/>
          <w:szCs w:val="24"/>
          <w:lang w:val="ru-RU"/>
        </w:rPr>
        <w:t xml:space="preserve"> рамках м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униципальной программы Кирово-Чепецкого района</w:t>
      </w:r>
      <w:r w:rsidRPr="007C709B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sz w:val="24"/>
          <w:szCs w:val="24"/>
          <w:lang w:val="ru-RU"/>
        </w:rPr>
        <w:t>«Управление муниципальными финансами и регулирование межбюджетных отношений в Кирово-Чепецком районе»</w:t>
      </w:r>
      <w:r w:rsidRPr="007C709B">
        <w:rPr>
          <w:rFonts w:ascii="Times New Roman" w:hAnsi="Times New Roman"/>
          <w:sz w:val="24"/>
          <w:szCs w:val="24"/>
          <w:lang w:val="ru-RU"/>
        </w:rPr>
        <w:t xml:space="preserve"> 560,0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 xml:space="preserve"> тыс. рублей, из них </w:t>
      </w:r>
      <w:r w:rsidRPr="007C709B">
        <w:rPr>
          <w:rFonts w:ascii="Times New Roman" w:hAnsi="Times New Roman"/>
          <w:iCs/>
          <w:sz w:val="24"/>
          <w:szCs w:val="24"/>
          <w:lang w:val="ru-RU"/>
        </w:rPr>
        <w:t xml:space="preserve">210,0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7C709B">
        <w:rPr>
          <w:rFonts w:ascii="Times New Roman" w:hAnsi="Times New Roman"/>
          <w:iCs/>
          <w:sz w:val="24"/>
          <w:szCs w:val="24"/>
          <w:lang w:val="ru-RU"/>
        </w:rPr>
        <w:t xml:space="preserve"> эксплуатация нежилого фонда и медосмотры сотрудников, аттестация рабочих мест, 350,0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тыс. рублей</w:t>
      </w:r>
      <w:r w:rsidRPr="007C709B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1611DF">
        <w:rPr>
          <w:rFonts w:ascii="Times New Roman" w:hAnsi="Times New Roman"/>
          <w:iCs/>
          <w:sz w:val="24"/>
          <w:szCs w:val="24"/>
          <w:lang w:val="ru-RU"/>
        </w:rPr>
        <w:t>мероприятия в области развития информационного общества</w:t>
      </w:r>
      <w:r w:rsidRPr="007C709B">
        <w:rPr>
          <w:rFonts w:ascii="Times New Roman" w:hAnsi="Times New Roman"/>
          <w:iCs/>
          <w:sz w:val="24"/>
          <w:szCs w:val="24"/>
          <w:lang w:val="ru-RU"/>
        </w:rPr>
        <w:t xml:space="preserve"> (приобретение и обслуживание программного обеспечения и офисной техники, обновление справочно-информационны</w:t>
      </w:r>
      <w:r w:rsidR="0099180D">
        <w:rPr>
          <w:rFonts w:ascii="Times New Roman" w:hAnsi="Times New Roman"/>
          <w:iCs/>
          <w:sz w:val="24"/>
          <w:szCs w:val="24"/>
          <w:lang w:val="ru-RU"/>
        </w:rPr>
        <w:t>х</w:t>
      </w:r>
      <w:r w:rsidRPr="007C709B">
        <w:rPr>
          <w:rFonts w:ascii="Times New Roman" w:hAnsi="Times New Roman"/>
          <w:iCs/>
          <w:sz w:val="24"/>
          <w:szCs w:val="24"/>
          <w:lang w:val="ru-RU"/>
        </w:rPr>
        <w:t xml:space="preserve"> баз данных).</w:t>
      </w:r>
      <w:proofErr w:type="gramEnd"/>
    </w:p>
    <w:p w:rsidR="00A3418F" w:rsidRDefault="00A3418F" w:rsidP="001611DF">
      <w:pPr>
        <w:widowControl w:val="0"/>
        <w:spacing w:line="273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714EBD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EBD">
        <w:rPr>
          <w:rFonts w:ascii="Times New Roman" w:hAnsi="Times New Roman"/>
          <w:b/>
          <w:caps/>
          <w:sz w:val="24"/>
          <w:szCs w:val="24"/>
        </w:rPr>
        <w:t>Раздел</w:t>
      </w:r>
      <w:r w:rsidRPr="00714E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03 </w:t>
      </w:r>
    </w:p>
    <w:p w:rsidR="001611DF" w:rsidRPr="00714EBD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EB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«Национальная безопасность и правоохранительная деятельность»</w:t>
      </w:r>
    </w:p>
    <w:p w:rsidR="001611DF" w:rsidRPr="00714EBD" w:rsidRDefault="001611DF" w:rsidP="001611DF">
      <w:pPr>
        <w:widowControl w:val="0"/>
        <w:spacing w:after="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E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 по разделу составляет– 2 676,8 тыс. рублей. Расходы по данному разделу будут осуществляться в рамках муниципальной программы "Обеспечение безопасности и жизнедеятельности населения Кирово-Чепецкого района"</w:t>
      </w:r>
    </w:p>
    <w:p w:rsidR="001611DF" w:rsidRPr="00714EBD" w:rsidRDefault="001611DF" w:rsidP="001611DF">
      <w:pPr>
        <w:widowControl w:val="0"/>
        <w:spacing w:after="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EB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1"/>
        <w:gridCol w:w="2127"/>
      </w:tblGrid>
      <w:tr w:rsidR="001611DF" w:rsidRPr="00714EBD" w:rsidTr="007903D8">
        <w:trPr>
          <w:trHeight w:val="322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714EBD" w:rsidTr="007903D8">
        <w:trPr>
          <w:trHeight w:val="291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Итого по разделу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2 676,8</w:t>
            </w:r>
          </w:p>
        </w:tc>
      </w:tr>
      <w:tr w:rsidR="001611DF" w:rsidRPr="00714EBD" w:rsidTr="007903D8">
        <w:trPr>
          <w:trHeight w:val="269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714EB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73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2 635,3</w:t>
            </w:r>
          </w:p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714EB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14EB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</w:tbl>
    <w:p w:rsidR="001611DF" w:rsidRPr="00A3418F" w:rsidRDefault="001611DF" w:rsidP="001611DF">
      <w:pPr>
        <w:widowControl w:val="0"/>
        <w:spacing w:after="0"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18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A3418F" w:rsidRDefault="001611DF" w:rsidP="001611DF">
      <w:pPr>
        <w:widowControl w:val="0"/>
        <w:spacing w:after="0"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18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7828B4" w:rsidRDefault="001611DF" w:rsidP="001611DF">
      <w:pPr>
        <w:widowControl w:val="0"/>
        <w:spacing w:after="0"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18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10 «Защита населения и территории</w:t>
      </w:r>
      <w:r w:rsidRPr="007828B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от чрезвычайных ситуаций природного и техногенного х</w:t>
      </w:r>
      <w:r w:rsidR="00A3418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арактера, пожарная безопасность</w:t>
      </w:r>
      <w:r w:rsidRPr="007828B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»</w:t>
      </w:r>
    </w:p>
    <w:p w:rsidR="001611DF" w:rsidRPr="007828B4" w:rsidRDefault="001611DF" w:rsidP="001611DF">
      <w:pPr>
        <w:widowControl w:val="0"/>
        <w:spacing w:after="0" w:line="273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8B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1611DF" w:rsidRPr="007828B4" w:rsidRDefault="001611DF" w:rsidP="00A3418F">
      <w:pPr>
        <w:widowControl w:val="0"/>
        <w:spacing w:after="0" w:line="240" w:lineRule="auto"/>
        <w:ind w:right="-6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 по подразделу составляет– 2 635,3</w:t>
      </w:r>
      <w:r w:rsidR="00A341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2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рублей.</w:t>
      </w:r>
    </w:p>
    <w:p w:rsidR="001611DF" w:rsidRPr="007828B4" w:rsidRDefault="001611DF" w:rsidP="001611DF">
      <w:pPr>
        <w:widowControl w:val="0"/>
        <w:spacing w:after="0" w:line="273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8B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1"/>
        <w:gridCol w:w="2127"/>
      </w:tblGrid>
      <w:tr w:rsidR="001611DF" w:rsidRPr="007828B4" w:rsidTr="007903D8">
        <w:trPr>
          <w:trHeight w:val="322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7828B4" w:rsidTr="007903D8">
        <w:trPr>
          <w:trHeight w:val="291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Всего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2 635,3</w:t>
            </w:r>
          </w:p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11DF" w:rsidRPr="007828B4" w:rsidTr="007903D8">
        <w:trPr>
          <w:trHeight w:val="269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7828B4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2 635,3</w:t>
            </w:r>
          </w:p>
          <w:p w:rsidR="001611DF" w:rsidRPr="007828B4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11DF" w:rsidRPr="007828B4" w:rsidRDefault="001611DF" w:rsidP="001611DF">
      <w:pPr>
        <w:widowControl w:val="0"/>
        <w:spacing w:after="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8B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A3418F" w:rsidRDefault="001611DF" w:rsidP="001611DF">
      <w:pPr>
        <w:widowControl w:val="0"/>
        <w:spacing w:after="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данному подразделу </w:t>
      </w:r>
      <w:r w:rsidRPr="00A341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предусмотрены</w:t>
      </w:r>
      <w:r w:rsidRPr="00A3418F">
        <w:rPr>
          <w:rFonts w:eastAsia="Times New Roman" w:cs="Calibri"/>
          <w:color w:val="000000"/>
          <w:sz w:val="24"/>
          <w:szCs w:val="24"/>
          <w:lang w:eastAsia="ru-RU"/>
        </w:rPr>
        <w:t> </w:t>
      </w:r>
      <w:r w:rsidRPr="00A341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расходы</w:t>
      </w:r>
      <w:r w:rsidRPr="00A3418F">
        <w:rPr>
          <w:rFonts w:eastAsia="Times New Roman" w:cs="Calibri"/>
          <w:color w:val="000000"/>
          <w:sz w:val="24"/>
          <w:szCs w:val="24"/>
          <w:lang w:eastAsia="ru-RU"/>
        </w:rPr>
        <w:t> </w:t>
      </w:r>
      <w:r w:rsidRPr="00A341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содержание единой дежурной диспетчерской службы в размере 2 635,3 тыс. рублей. </w:t>
      </w:r>
    </w:p>
    <w:p w:rsidR="001611DF" w:rsidRPr="00A3418F" w:rsidRDefault="001611DF" w:rsidP="001611DF">
      <w:pPr>
        <w:widowControl w:val="0"/>
        <w:spacing w:after="120" w:line="273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18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CC00A1" w:rsidRDefault="001611DF" w:rsidP="001611DF">
      <w:pPr>
        <w:widowControl w:val="0"/>
        <w:spacing w:after="120" w:line="273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418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14 «Другие вопросы</w:t>
      </w:r>
      <w:r w:rsidRPr="00CC00A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 области национальной</w:t>
      </w:r>
    </w:p>
    <w:p w:rsidR="001611DF" w:rsidRPr="00CC00A1" w:rsidRDefault="001611DF" w:rsidP="001611DF">
      <w:pPr>
        <w:widowControl w:val="0"/>
        <w:spacing w:after="120" w:line="273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0A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безопасности и правоохранительной деятельности»</w:t>
      </w:r>
    </w:p>
    <w:p w:rsidR="001611DF" w:rsidRPr="00CC00A1" w:rsidRDefault="001611DF" w:rsidP="001611DF">
      <w:pPr>
        <w:widowControl w:val="0"/>
        <w:spacing w:after="0" w:line="273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0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расходов по подразделу составляет– 41,5 тыс. рублей. </w:t>
      </w:r>
    </w:p>
    <w:p w:rsidR="001611DF" w:rsidRPr="00CC00A1" w:rsidRDefault="001611DF" w:rsidP="001611DF">
      <w:pPr>
        <w:widowControl w:val="0"/>
        <w:spacing w:after="0" w:line="273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0A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1"/>
        <w:gridCol w:w="2127"/>
      </w:tblGrid>
      <w:tr w:rsidR="001611DF" w:rsidRPr="00CC00A1" w:rsidTr="007903D8">
        <w:trPr>
          <w:trHeight w:val="322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CC00A1" w:rsidTr="007903D8">
        <w:trPr>
          <w:trHeight w:val="291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Всего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1611DF" w:rsidRPr="00CC00A1" w:rsidTr="007903D8">
        <w:trPr>
          <w:trHeight w:val="269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CC00A1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CC00A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0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</w:tbl>
    <w:p w:rsidR="001611DF" w:rsidRPr="00CC00A1" w:rsidRDefault="001611DF" w:rsidP="001611DF">
      <w:pPr>
        <w:widowControl w:val="0"/>
        <w:spacing w:after="0" w:line="273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0A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CC00A1" w:rsidRDefault="001611DF" w:rsidP="001611DF">
      <w:pPr>
        <w:widowControl w:val="0"/>
        <w:spacing w:after="0" w:line="273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0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данному подразделу предусмотрены расходы на комплексные меры противодействия немедицинскому потреблению наркотических средств и их незаконному обороту в Кирово-Чепецком районе в размере -  10,0 тыс. рублей, на профилактику правонарушений и борьбу с преступностью в Кирово-Чепецком районе в размере - 31,5 тыс. рублей</w:t>
      </w:r>
    </w:p>
    <w:p w:rsidR="001611DF" w:rsidRPr="00CC00A1" w:rsidRDefault="001611DF" w:rsidP="001611DF">
      <w:pPr>
        <w:widowControl w:val="0"/>
        <w:spacing w:line="273" w:lineRule="auto"/>
        <w:ind w:left="28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0A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4F4B62" w:rsidRDefault="001611DF" w:rsidP="001611DF">
      <w:pPr>
        <w:widowControl w:val="0"/>
        <w:spacing w:line="273" w:lineRule="auto"/>
        <w:ind w:left="28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B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</w:t>
      </w:r>
      <w:r w:rsidRPr="004F4B62">
        <w:rPr>
          <w:rFonts w:ascii="Times New Roman" w:hAnsi="Times New Roman"/>
          <w:b/>
          <w:caps/>
          <w:sz w:val="24"/>
          <w:szCs w:val="24"/>
        </w:rPr>
        <w:t>Раздел</w:t>
      </w:r>
      <w:r w:rsidRPr="004F4B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04</w:t>
      </w:r>
    </w:p>
    <w:p w:rsidR="001611DF" w:rsidRPr="004F4B62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B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«Национальная экономика»</w:t>
      </w:r>
    </w:p>
    <w:p w:rsidR="001611DF" w:rsidRPr="004F4B62" w:rsidRDefault="001611DF" w:rsidP="001611DF">
      <w:pPr>
        <w:widowControl w:val="0"/>
        <w:spacing w:after="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B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разделу </w:t>
      </w:r>
      <w:r w:rsidRPr="004F4B62">
        <w:rPr>
          <w:rFonts w:ascii="Times New Roman" w:hAnsi="Times New Roman"/>
          <w:sz w:val="24"/>
          <w:szCs w:val="24"/>
        </w:rPr>
        <w:t>133641,5</w:t>
      </w:r>
      <w:r w:rsidRPr="004F4B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рублей.</w:t>
      </w:r>
    </w:p>
    <w:p w:rsidR="001611DF" w:rsidRPr="004F4B62" w:rsidRDefault="001611DF" w:rsidP="001611DF">
      <w:pPr>
        <w:widowControl w:val="0"/>
        <w:spacing w:after="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B62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0"/>
        <w:gridCol w:w="2124"/>
      </w:tblGrid>
      <w:tr w:rsidR="001611DF" w:rsidRPr="004F4B62" w:rsidTr="007903D8">
        <w:trPr>
          <w:trHeight w:val="32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4F4B62" w:rsidTr="007903D8">
        <w:trPr>
          <w:trHeight w:val="228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28" w:lineRule="atLeast"/>
              <w:ind w:left="-108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2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hAnsi="Times New Roman"/>
                <w:sz w:val="24"/>
                <w:szCs w:val="24"/>
              </w:rPr>
              <w:t>133641,5</w:t>
            </w:r>
          </w:p>
        </w:tc>
      </w:tr>
      <w:tr w:rsidR="001611DF" w:rsidRPr="004F4B62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4F4B62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12486,6</w:t>
            </w:r>
          </w:p>
        </w:tc>
      </w:tr>
      <w:tr w:rsidR="001611DF" w:rsidRPr="004F4B62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1 350,0</w:t>
            </w:r>
          </w:p>
        </w:tc>
      </w:tr>
      <w:tr w:rsidR="001611DF" w:rsidRPr="004F4B62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118229,4</w:t>
            </w:r>
          </w:p>
        </w:tc>
      </w:tr>
      <w:tr w:rsidR="001611DF" w:rsidRPr="004F4B62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4F4B62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B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1 575,5</w:t>
            </w:r>
          </w:p>
        </w:tc>
      </w:tr>
    </w:tbl>
    <w:p w:rsidR="001611DF" w:rsidRPr="00903B35" w:rsidRDefault="001611DF" w:rsidP="001611DF">
      <w:pPr>
        <w:widowControl w:val="0"/>
        <w:spacing w:line="273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B3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670026" w:rsidRDefault="001611DF" w:rsidP="001611DF">
      <w:pPr>
        <w:widowControl w:val="0"/>
        <w:spacing w:line="273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0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05 «Сельское хозяйство и рыболовство»</w:t>
      </w:r>
    </w:p>
    <w:p w:rsidR="001611DF" w:rsidRPr="00670026" w:rsidRDefault="001611DF" w:rsidP="001611DF">
      <w:pPr>
        <w:widowControl w:val="0"/>
        <w:spacing w:line="273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Общий объем расходов по подразделу запланирован в сумме 12486,6тыс. рублей. Данный подраздел будет финансироваться в рамках муниципальной программы "Развитие агропромышленного комплекса Кирово-Чепецкого района".</w:t>
      </w:r>
    </w:p>
    <w:tbl>
      <w:tblPr>
        <w:tblW w:w="0" w:type="auto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2"/>
        <w:gridCol w:w="2410"/>
      </w:tblGrid>
      <w:tr w:rsidR="001611DF" w:rsidRPr="00670026" w:rsidTr="007903D8">
        <w:trPr>
          <w:trHeight w:val="322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670026" w:rsidRDefault="001611DF" w:rsidP="007903D8">
            <w:pPr>
              <w:widowControl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670026" w:rsidTr="007903D8">
        <w:trPr>
          <w:trHeight w:val="447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подразделу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12486,6</w:t>
            </w:r>
          </w:p>
        </w:tc>
      </w:tr>
      <w:tr w:rsidR="001611DF" w:rsidRPr="00670026" w:rsidTr="007903D8">
        <w:trPr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670026" w:rsidTr="007903D8">
        <w:trPr>
          <w:trHeight w:val="375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12486,6</w:t>
            </w:r>
          </w:p>
        </w:tc>
      </w:tr>
    </w:tbl>
    <w:p w:rsidR="001611DF" w:rsidRPr="00670026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02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670026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подразделу предусмотрены расходы за счет средств областного бюджета на выполнение отдельных государственных полномочий по защите населения от болезней, общих для человека и животных, в части содержания в соответствии с требованиями действующего ветеринарного законодательства РФ скотомогильников (биотермических ям) на территории муниципального района 1701,0 тыс.</w:t>
      </w:r>
      <w:r w:rsidR="00786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7866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670026">
        <w:t xml:space="preserve"> </w:t>
      </w:r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Субвенции на осуществление отдельных государственных полномочий области по поддержке сельскохозяйственного производства 10785,0 тыс</w:t>
      </w:r>
      <w:proofErr w:type="gramStart"/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уб.</w:t>
      </w:r>
    </w:p>
    <w:p w:rsidR="001611DF" w:rsidRPr="00670026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02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08 «Транспорт»</w:t>
      </w:r>
    </w:p>
    <w:p w:rsidR="001611DF" w:rsidRPr="00670026" w:rsidRDefault="001611DF" w:rsidP="001611DF">
      <w:pPr>
        <w:widowControl w:val="0"/>
        <w:spacing w:line="273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 по подразделу запланирован в сумме 1 350,0 тыс. рублей. Данный подраздел будет финансироваться в рамках муниципальной программы "Развитие транспортной системы Кирово-Чепецкого района".</w:t>
      </w:r>
    </w:p>
    <w:tbl>
      <w:tblPr>
        <w:tblW w:w="0" w:type="auto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2"/>
        <w:gridCol w:w="2410"/>
      </w:tblGrid>
      <w:tr w:rsidR="001611DF" w:rsidRPr="00670026" w:rsidTr="007903D8">
        <w:trPr>
          <w:trHeight w:val="322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1611DF" w:rsidRPr="00670026" w:rsidRDefault="001611DF" w:rsidP="007903D8">
            <w:pPr>
              <w:widowControl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670026" w:rsidTr="007903D8">
        <w:trPr>
          <w:trHeight w:val="447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подразделу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1 350,0</w:t>
            </w:r>
          </w:p>
        </w:tc>
      </w:tr>
      <w:tr w:rsidR="001611DF" w:rsidRPr="00670026" w:rsidTr="007903D8">
        <w:trPr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670026" w:rsidTr="007903D8">
        <w:trPr>
          <w:trHeight w:val="375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в сфере дорожной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1 350,0</w:t>
            </w:r>
          </w:p>
          <w:p w:rsidR="001611DF" w:rsidRPr="0067002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0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611DF" w:rsidRPr="00973E65" w:rsidRDefault="001611DF" w:rsidP="001611DF">
      <w:pPr>
        <w:spacing w:line="273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6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973E65" w:rsidRDefault="001611DF" w:rsidP="001611DF">
      <w:pPr>
        <w:spacing w:line="273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подразделу планируется предоставление субсидий, осуществляющему перевозку пассажиров автомобильным транспортом пригородного сообщения 1 350,0 тыс. рублей.</w:t>
      </w:r>
    </w:p>
    <w:p w:rsidR="001611DF" w:rsidRPr="00973E65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E6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BD4F9D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F9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09 «Дорожное хозяйство (дорожные фонды)»</w:t>
      </w:r>
    </w:p>
    <w:p w:rsidR="001611DF" w:rsidRPr="00BD4F9D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F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 по подразделу составляет – 118229,4 тыс. рублей. Данный подраздел будет финансироваться в рамках муниципальной программы "Развитие транспортной системы Кирово-Чепецкого района".</w:t>
      </w:r>
    </w:p>
    <w:p w:rsidR="001611DF" w:rsidRPr="00BD4F9D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F9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1"/>
        <w:gridCol w:w="2127"/>
      </w:tblGrid>
      <w:tr w:rsidR="001611DF" w:rsidRPr="00BD4F9D" w:rsidTr="007903D8">
        <w:trPr>
          <w:trHeight w:val="322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BD4F9D" w:rsidTr="007903D8">
        <w:trPr>
          <w:trHeight w:val="291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Всего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118229,4</w:t>
            </w:r>
          </w:p>
        </w:tc>
      </w:tr>
      <w:tr w:rsidR="001611DF" w:rsidRPr="00BD4F9D" w:rsidTr="007903D8">
        <w:trPr>
          <w:trHeight w:val="269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BD4F9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на капитальный ремонт, ремонт и содержание </w:t>
            </w: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значения, отобранных по результатам опроса-голосования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40158,0</w:t>
            </w:r>
          </w:p>
        </w:tc>
      </w:tr>
      <w:tr w:rsidR="001611DF" w:rsidRPr="00BD4F9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61514,0</w:t>
            </w:r>
          </w:p>
        </w:tc>
      </w:tr>
      <w:tr w:rsidR="001611DF" w:rsidRPr="00BD4F9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 к субсиди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</w:tr>
      <w:tr w:rsidR="001611DF" w:rsidRPr="00BD4F9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8300,0</w:t>
            </w:r>
          </w:p>
        </w:tc>
      </w:tr>
      <w:tr w:rsidR="001611DF" w:rsidRPr="00BD4F9D" w:rsidTr="007903D8">
        <w:trPr>
          <w:trHeight w:val="320"/>
          <w:tblCellSpacing w:w="0" w:type="dxa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сфере дорожной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BD4F9D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7595,7</w:t>
            </w:r>
          </w:p>
        </w:tc>
      </w:tr>
    </w:tbl>
    <w:p w:rsidR="001611DF" w:rsidRPr="008B3C76" w:rsidRDefault="001611DF" w:rsidP="001611DF">
      <w:pPr>
        <w:widowControl w:val="0"/>
        <w:spacing w:line="273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C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8B3C76" w:rsidRDefault="001611DF" w:rsidP="001611DF">
      <w:pPr>
        <w:widowControl w:val="0"/>
        <w:spacing w:line="273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B3C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в сфере дорожной деятельности запланированы на уровне доходов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 в сумме 13320,2 тыс. руб.;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пошлины в размере 30,0</w:t>
      </w:r>
      <w:r w:rsidRPr="00417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B3C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руб.; безвозмездных поступлений от физических и юридических лиц на финансовое обеспечение дорожной деятельности в сумме 1707,2 тыс. руб</w:t>
      </w:r>
      <w:proofErr w:type="gramEnd"/>
      <w:r w:rsidRPr="008B3C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., остатков дорожного фонда ожидаемых на начало года в размере 1 500,0 тыс. руб.</w:t>
      </w:r>
    </w:p>
    <w:p w:rsidR="001611DF" w:rsidRPr="00EA274E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74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12 «Другие вопросы в области национальной экономики»</w:t>
      </w:r>
    </w:p>
    <w:p w:rsidR="001611DF" w:rsidRPr="00EA274E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 по подразделу составляет 1 575,5 тыс. рублей. Данный подраздел будет финансироваться в рамках муниципальных программ "Территориальное развитие Кирово-Чепецкого района" и "Развитие малого и среднего предпринимательства Кирово-Чепецкого района".</w:t>
      </w:r>
    </w:p>
    <w:p w:rsidR="001611DF" w:rsidRPr="00EA274E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расходов по муниципальной программе "Территориальное развитие Кирово-Чепецкого района" составляет 393,4 тыс. рублей в том числе: на выполнение части полномочий по решению вопросов местного значения поселения в области градостроительной деятельности </w:t>
      </w:r>
    </w:p>
    <w:p w:rsidR="001611DF" w:rsidRPr="00EA274E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расходов по муниципальной программе «Управление имуществом и земельными ресурсами Кирово-Чепецкого района»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 </w:t>
      </w: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1172,1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рублей, в том числе субсидия</w:t>
      </w: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проведение комплексных кадастровых работ в сумме 879,0 тыс. рублей;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с</w:t>
      </w: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офинансирование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ней</w:t>
      </w: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сумме 293,1 тыс</w:t>
      </w:r>
      <w:proofErr w:type="gramStart"/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</w:t>
      </w:r>
    </w:p>
    <w:p w:rsidR="001611DF" w:rsidRPr="00EA274E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расходов по муниципальной программе "Развитие малого и среднего предпринимательства Кирово-Чепецкого района" составляет </w:t>
      </w:r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 10,0 тыс. рублей на </w:t>
      </w:r>
      <w:proofErr w:type="spellStart"/>
      <w:proofErr w:type="gramStart"/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spellEnd"/>
      <w:proofErr w:type="gramEnd"/>
      <w:r w:rsidRPr="00EA2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развитие и поддержку малого предпринимательства.</w:t>
      </w:r>
    </w:p>
    <w:p w:rsidR="0078668A" w:rsidRDefault="0078668A" w:rsidP="001611DF">
      <w:pPr>
        <w:widowControl w:val="0"/>
        <w:spacing w:before="240"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A13445" w:rsidRDefault="001611DF" w:rsidP="001611DF">
      <w:pPr>
        <w:widowControl w:val="0"/>
        <w:spacing w:before="240"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45">
        <w:rPr>
          <w:rFonts w:ascii="Times New Roman" w:hAnsi="Times New Roman"/>
          <w:b/>
          <w:caps/>
          <w:sz w:val="24"/>
          <w:szCs w:val="24"/>
        </w:rPr>
        <w:t>Раздел</w:t>
      </w:r>
      <w:r w:rsidRPr="00A1344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05 </w:t>
      </w:r>
    </w:p>
    <w:p w:rsidR="001611DF" w:rsidRPr="00A13445" w:rsidRDefault="001611DF" w:rsidP="001611DF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4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«Жилищно-коммунальное хозяйство»</w:t>
      </w:r>
    </w:p>
    <w:p w:rsidR="001611DF" w:rsidRPr="00A13445" w:rsidRDefault="001611DF" w:rsidP="001611DF">
      <w:pPr>
        <w:widowControl w:val="0"/>
        <w:spacing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разделу составляет на 2025 год  </w:t>
      </w:r>
      <w:r w:rsidRPr="00A13445">
        <w:rPr>
          <w:rFonts w:ascii="Times New Roman" w:hAnsi="Times New Roman"/>
          <w:sz w:val="24"/>
          <w:szCs w:val="24"/>
        </w:rPr>
        <w:t xml:space="preserve">7676,9 </w:t>
      </w:r>
      <w:r w:rsidRPr="00A134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тыс. рублей. 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1"/>
        <w:gridCol w:w="2265"/>
      </w:tblGrid>
      <w:tr w:rsidR="001611DF" w:rsidRPr="00A13445" w:rsidTr="007903D8">
        <w:trPr>
          <w:trHeight w:val="32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A13445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ind w:left="-108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 Итого по разделу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hAnsi="Times New Roman"/>
                <w:sz w:val="24"/>
                <w:szCs w:val="24"/>
              </w:rPr>
              <w:t>7676,9</w:t>
            </w:r>
          </w:p>
        </w:tc>
      </w:tr>
      <w:tr w:rsidR="001611DF" w:rsidRPr="00A13445" w:rsidTr="007903D8">
        <w:trPr>
          <w:trHeight w:val="31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A13445" w:rsidTr="007903D8">
        <w:trPr>
          <w:trHeight w:val="421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1611DF" w:rsidRPr="00A13445" w:rsidTr="007903D8">
        <w:trPr>
          <w:trHeight w:val="414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4724,4</w:t>
            </w:r>
          </w:p>
        </w:tc>
      </w:tr>
      <w:tr w:rsidR="001611DF" w:rsidRPr="00A13445" w:rsidTr="007903D8">
        <w:trPr>
          <w:trHeight w:val="414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2842,5</w:t>
            </w:r>
          </w:p>
        </w:tc>
      </w:tr>
    </w:tbl>
    <w:p w:rsidR="001611DF" w:rsidRPr="00A13445" w:rsidRDefault="001611DF" w:rsidP="001611DF">
      <w:pPr>
        <w:widowControl w:val="0"/>
        <w:spacing w:before="240"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4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01 «Жилищное хозяйство»</w:t>
      </w:r>
    </w:p>
    <w:p w:rsidR="001611DF" w:rsidRPr="00A13445" w:rsidRDefault="001611DF" w:rsidP="001611DF">
      <w:pPr>
        <w:widowControl w:val="0"/>
        <w:spacing w:after="120"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 w:rsidRPr="00A134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110,0 тыс. рублей. Данный подраздел будет финансироваться в рамках муниципальной программы "Управление имуществом и земельными ресурсами Кирово-Чепецкого района".</w:t>
      </w:r>
    </w:p>
    <w:tbl>
      <w:tblPr>
        <w:tblW w:w="0" w:type="auto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2"/>
        <w:gridCol w:w="2410"/>
      </w:tblGrid>
      <w:tr w:rsidR="001611DF" w:rsidRPr="00A13445" w:rsidTr="007903D8">
        <w:trPr>
          <w:trHeight w:val="322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2024 год</w:t>
            </w:r>
          </w:p>
          <w:p w:rsidR="001611DF" w:rsidRPr="00A13445" w:rsidRDefault="001611DF" w:rsidP="007903D8">
            <w:pPr>
              <w:widowControl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A13445" w:rsidTr="007903D8">
        <w:trPr>
          <w:trHeight w:val="447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подразделу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1611DF" w:rsidRPr="00A13445" w:rsidTr="007903D8">
        <w:trPr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A13445" w:rsidTr="007903D8">
        <w:trPr>
          <w:trHeight w:val="375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на уплату взносов на капитальный ремонт общего имущества в многоквартирных домах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A13445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</w:tbl>
    <w:p w:rsidR="001611DF" w:rsidRPr="00050946" w:rsidRDefault="001611DF" w:rsidP="001611DF">
      <w:pPr>
        <w:widowControl w:val="0"/>
        <w:spacing w:before="240" w:line="273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94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02 «Коммунальное хозяйство»</w:t>
      </w:r>
    </w:p>
    <w:p w:rsidR="001611DF" w:rsidRPr="00050946" w:rsidRDefault="001611DF" w:rsidP="001611DF">
      <w:pPr>
        <w:widowControl w:val="0"/>
        <w:spacing w:after="120" w:line="273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 w:rsidRPr="00050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4724,4тыс. рублей. Данный подраздел будет финансироваться в рамках муниципальной программы "Развитие жилищно - коммунальной инфраструктуры, повышение энергоэффективности и охрана окружающей среды по Кирово-Чепецкому району".</w:t>
      </w:r>
    </w:p>
    <w:tbl>
      <w:tblPr>
        <w:tblW w:w="0" w:type="auto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2"/>
        <w:gridCol w:w="2410"/>
      </w:tblGrid>
      <w:tr w:rsidR="001611DF" w:rsidRPr="00050946" w:rsidTr="007903D8">
        <w:trPr>
          <w:trHeight w:val="322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050946" w:rsidRDefault="001611DF" w:rsidP="007903D8">
            <w:pPr>
              <w:widowControl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050946" w:rsidTr="007903D8">
        <w:trPr>
          <w:trHeight w:val="447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подразделу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4724,4</w:t>
            </w:r>
          </w:p>
        </w:tc>
      </w:tr>
      <w:tr w:rsidR="001611DF" w:rsidRPr="00050946" w:rsidTr="007903D8">
        <w:trPr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050946" w:rsidTr="007903D8">
        <w:trPr>
          <w:trHeight w:val="423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</w:t>
            </w:r>
            <w:proofErr w:type="gramStart"/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газо- и водоснабжению населения, водоотведению в пределах полномочий, установленных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4724,4</w:t>
            </w:r>
          </w:p>
        </w:tc>
      </w:tr>
    </w:tbl>
    <w:p w:rsidR="001611DF" w:rsidRPr="00903B35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B3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050946" w:rsidRDefault="001611DF" w:rsidP="001611DF">
      <w:pPr>
        <w:widowControl w:val="0"/>
        <w:spacing w:before="240" w:line="273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94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3</w:t>
      </w:r>
      <w:r w:rsidRPr="0005094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Благоустройств</w:t>
      </w:r>
      <w:r w:rsidRPr="0005094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о»</w:t>
      </w:r>
    </w:p>
    <w:p w:rsidR="001611DF" w:rsidRPr="00050946" w:rsidRDefault="001611DF" w:rsidP="001611DF">
      <w:pPr>
        <w:widowControl w:val="0"/>
        <w:spacing w:after="120" w:line="273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0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 w:rsidRPr="00050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2842,5 </w:t>
      </w:r>
      <w:r w:rsidRPr="00050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рублей. Данный подраздел будет финансироваться в рамках муниципальной программы "Развитие жилищно - коммунальной инфраструктуры, повышение энергоэффективности и охрана окружающей среды по Кирово-Чепецкому району".</w:t>
      </w:r>
    </w:p>
    <w:tbl>
      <w:tblPr>
        <w:tblW w:w="0" w:type="auto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2"/>
        <w:gridCol w:w="2410"/>
      </w:tblGrid>
      <w:tr w:rsidR="001611DF" w:rsidRPr="00050946" w:rsidTr="007903D8">
        <w:trPr>
          <w:trHeight w:val="322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050946" w:rsidRDefault="001611DF" w:rsidP="007903D8">
            <w:pPr>
              <w:widowControl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050946" w:rsidTr="007903D8">
        <w:trPr>
          <w:trHeight w:val="447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подразделу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2842,5</w:t>
            </w:r>
          </w:p>
        </w:tc>
      </w:tr>
      <w:tr w:rsidR="001611DF" w:rsidRPr="00050946" w:rsidTr="007903D8">
        <w:trPr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050946" w:rsidTr="007903D8">
        <w:trPr>
          <w:trHeight w:val="423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на создание мест (площадок) накопления твердых коммунальных отходов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1833,9</w:t>
            </w:r>
          </w:p>
        </w:tc>
      </w:tr>
      <w:tr w:rsidR="001611DF" w:rsidRPr="00050946" w:rsidTr="007903D8">
        <w:trPr>
          <w:trHeight w:val="423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1611DF" w:rsidRPr="00050946" w:rsidTr="007903D8">
        <w:trPr>
          <w:trHeight w:val="423"/>
          <w:tblCellSpacing w:w="0" w:type="dxa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050946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мест (площадок) накопления ТКО на территории Федяковского и Пасеговского сельских поселени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509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(письмо администрации от 27.09.2024 №3570-01-14)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912,0</w:t>
            </w:r>
          </w:p>
        </w:tc>
      </w:tr>
    </w:tbl>
    <w:p w:rsidR="001611DF" w:rsidRPr="00C70620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</w:pPr>
    </w:p>
    <w:p w:rsidR="001611DF" w:rsidRPr="003E04D3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hAnsi="Times New Roman"/>
          <w:b/>
          <w:caps/>
          <w:sz w:val="24"/>
          <w:szCs w:val="24"/>
        </w:rPr>
        <w:t>Раздел</w:t>
      </w:r>
      <w:r w:rsidRPr="003E0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06 </w:t>
      </w:r>
    </w:p>
    <w:p w:rsidR="001611DF" w:rsidRPr="003E04D3" w:rsidRDefault="001611DF" w:rsidP="001611DF">
      <w:pPr>
        <w:widowControl w:val="0"/>
        <w:spacing w:line="273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«Охрана окружающей среды»</w:t>
      </w:r>
    </w:p>
    <w:p w:rsidR="001611DF" w:rsidRPr="003E04D3" w:rsidRDefault="001611DF" w:rsidP="001611DF">
      <w:pPr>
        <w:widowControl w:val="0"/>
        <w:spacing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разделу составляет на 2025 год  6 785,8 тыс. рублей. 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1"/>
        <w:gridCol w:w="2265"/>
      </w:tblGrid>
      <w:tr w:rsidR="001611DF" w:rsidRPr="003E04D3" w:rsidTr="007903D8">
        <w:trPr>
          <w:trHeight w:val="32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3E04D3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ind w:left="-108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 Итого по разделу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6 785,8</w:t>
            </w:r>
          </w:p>
        </w:tc>
      </w:tr>
      <w:tr w:rsidR="001611DF" w:rsidRPr="003E04D3" w:rsidTr="007903D8">
        <w:trPr>
          <w:trHeight w:val="31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3E04D3" w:rsidTr="007903D8">
        <w:trPr>
          <w:trHeight w:val="421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6 785,8</w:t>
            </w:r>
            <w:r w:rsidRPr="003E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611DF" w:rsidRPr="003E04D3" w:rsidRDefault="001611DF" w:rsidP="001611DF">
      <w:pPr>
        <w:widowControl w:val="0"/>
        <w:spacing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611DF" w:rsidRPr="003E04D3" w:rsidRDefault="001611DF" w:rsidP="001611DF">
      <w:pPr>
        <w:widowControl w:val="0"/>
        <w:spacing w:before="240" w:line="273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Подраздел 05 «Другие вопросы в области охраны окружающей среды»</w:t>
      </w:r>
    </w:p>
    <w:p w:rsidR="001611DF" w:rsidRPr="003E04D3" w:rsidRDefault="001611DF" w:rsidP="001611DF">
      <w:pPr>
        <w:widowControl w:val="0"/>
        <w:spacing w:before="240" w:line="273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тыс. рублей. Данный подраздел будет финансироваться в рамках муниципальной программы</w:t>
      </w:r>
      <w:r w:rsidRPr="003E04D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«Развитие жилищно-коммунальной инфраструктуры, повышение энергоэффективности и охрана окружающей среды по Кирово-Чепецкому району»</w:t>
      </w:r>
    </w:p>
    <w:p w:rsidR="001611DF" w:rsidRPr="003E04D3" w:rsidRDefault="001611DF" w:rsidP="001611DF">
      <w:pPr>
        <w:widowControl w:val="0"/>
        <w:spacing w:line="27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1"/>
        <w:gridCol w:w="2265"/>
      </w:tblGrid>
      <w:tr w:rsidR="001611DF" w:rsidRPr="003E04D3" w:rsidTr="007903D8">
        <w:trPr>
          <w:trHeight w:val="32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</w:t>
            </w:r>
          </w:p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 тыс. рублей)</w:t>
            </w:r>
          </w:p>
        </w:tc>
      </w:tr>
      <w:tr w:rsidR="001611DF" w:rsidRPr="003E04D3" w:rsidTr="007903D8">
        <w:trPr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ind w:left="-108"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 Итого по подразделу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6 785,8</w:t>
            </w:r>
          </w:p>
        </w:tc>
      </w:tr>
      <w:tr w:rsidR="001611DF" w:rsidRPr="003E04D3" w:rsidTr="007903D8">
        <w:trPr>
          <w:trHeight w:val="312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1DF" w:rsidRPr="003E04D3" w:rsidTr="007903D8">
        <w:trPr>
          <w:trHeight w:val="421"/>
          <w:tblCellSpacing w:w="0" w:type="dxa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1DF" w:rsidRPr="003E04D3" w:rsidRDefault="001611DF" w:rsidP="007903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4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6 785,8</w:t>
            </w:r>
            <w:r w:rsidRPr="003E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611DF" w:rsidRPr="003E04D3" w:rsidRDefault="001611DF" w:rsidP="001611DF">
      <w:pPr>
        <w:widowControl w:val="0"/>
        <w:spacing w:line="273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по охране окружающей среды - </w:t>
      </w:r>
      <w:r w:rsidR="00A3418F"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ликвидация</w:t>
      </w:r>
      <w:r w:rsidRPr="003E0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свалок бытовых (коммунальных) отходов на территории района, не отвечающих требованиям природоохранного законодательства за счёт платежей в бюджет за негативное воздействие на окружающую среду в сумме 6 785,8 тыс. рублей</w:t>
      </w:r>
      <w:r w:rsidRPr="003E0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78668A" w:rsidRDefault="0078668A" w:rsidP="000F79E5">
      <w:pPr>
        <w:widowControl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F79E5" w:rsidRPr="000420AA" w:rsidRDefault="000F79E5" w:rsidP="000F79E5">
      <w:pPr>
        <w:widowControl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20AA">
        <w:rPr>
          <w:rFonts w:ascii="Times New Roman" w:hAnsi="Times New Roman"/>
          <w:b/>
          <w:caps/>
          <w:sz w:val="24"/>
          <w:szCs w:val="24"/>
        </w:rPr>
        <w:t xml:space="preserve">Раздел 07 </w:t>
      </w:r>
    </w:p>
    <w:p w:rsidR="000F79E5" w:rsidRPr="000420AA" w:rsidRDefault="000F79E5" w:rsidP="000F79E5">
      <w:pPr>
        <w:widowControl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20AA">
        <w:rPr>
          <w:rFonts w:ascii="Times New Roman" w:hAnsi="Times New Roman"/>
          <w:b/>
          <w:caps/>
          <w:sz w:val="24"/>
          <w:szCs w:val="24"/>
        </w:rPr>
        <w:t>«Образование»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Общий о</w:t>
      </w:r>
      <w:r>
        <w:rPr>
          <w:rFonts w:ascii="Times New Roman" w:hAnsi="Times New Roman"/>
          <w:sz w:val="24"/>
          <w:szCs w:val="24"/>
        </w:rPr>
        <w:t>бъем расходов по разделу на 2025 год запланирован в сумме 461 580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</w:t>
      </w:r>
      <w:r w:rsidRPr="000420AA">
        <w:rPr>
          <w:rFonts w:ascii="Times New Roman" w:hAnsi="Times New Roman"/>
          <w:sz w:val="24"/>
          <w:szCs w:val="24"/>
        </w:rPr>
        <w:t xml:space="preserve"> тыс. рублей.</w:t>
      </w:r>
    </w:p>
    <w:p w:rsidR="000F79E5" w:rsidRPr="000420AA" w:rsidRDefault="000F79E5" w:rsidP="000F79E5">
      <w:pPr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4 муниципальных программ: «Развитие системы образования Кирово-Чепецкого района», «Развитие культуры, </w:t>
      </w:r>
      <w:r w:rsidRPr="000420AA">
        <w:rPr>
          <w:rFonts w:ascii="Times New Roman" w:hAnsi="Times New Roman"/>
          <w:sz w:val="24"/>
          <w:szCs w:val="24"/>
        </w:rPr>
        <w:lastRenderedPageBreak/>
        <w:t>молодежной политики и спорта Кирово-Чепецкого района», «Развитие муниципального управления Кирово-Чепецкого района» и «Управление муниципальными финансами и регулирование межбюджетных отношений в Кирово-Чепецком районе».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0F79E5" w:rsidRPr="000420AA" w:rsidTr="00CD3C1E">
        <w:trPr>
          <w:trHeight w:val="322"/>
        </w:trPr>
        <w:tc>
          <w:tcPr>
            <w:tcW w:w="7230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Прогноз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423"/>
        </w:trPr>
        <w:tc>
          <w:tcPr>
            <w:tcW w:w="7230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273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left="34" w:hanging="108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580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F79E5" w:rsidRPr="000420AA" w:rsidTr="00CD3C1E">
        <w:trPr>
          <w:trHeight w:val="338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139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570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275 803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0F79E5" w:rsidRPr="000420AA" w:rsidTr="00CD3C1E">
        <w:trPr>
          <w:trHeight w:val="225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20 307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0F79E5" w:rsidRPr="000420AA" w:rsidTr="00CD3C1E">
        <w:trPr>
          <w:trHeight w:val="225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420,3</w:t>
            </w:r>
          </w:p>
        </w:tc>
      </w:tr>
      <w:tr w:rsidR="000F79E5" w:rsidRPr="000420AA" w:rsidTr="00CD3C1E">
        <w:trPr>
          <w:trHeight w:val="225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14,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F79E5" w:rsidRPr="000420AA" w:rsidTr="00CD3C1E">
        <w:trPr>
          <w:trHeight w:val="225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965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</w:tbl>
    <w:p w:rsidR="000F79E5" w:rsidRPr="000420AA" w:rsidRDefault="000F79E5" w:rsidP="000F79E5">
      <w:pPr>
        <w:widowControl w:val="0"/>
        <w:jc w:val="right"/>
        <w:rPr>
          <w:rFonts w:ascii="Times New Roman" w:hAnsi="Times New Roman"/>
          <w:sz w:val="24"/>
          <w:szCs w:val="24"/>
        </w:rPr>
      </w:pPr>
    </w:p>
    <w:p w:rsidR="000F79E5" w:rsidRPr="000420AA" w:rsidRDefault="000F79E5" w:rsidP="000F79E5">
      <w:pPr>
        <w:widowControl w:val="0"/>
        <w:spacing w:before="240"/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01 «</w:t>
      </w:r>
      <w:r w:rsidRPr="000420AA">
        <w:rPr>
          <w:rFonts w:ascii="Times New Roman" w:hAnsi="Times New Roman"/>
          <w:bCs/>
          <w:i/>
          <w:sz w:val="24"/>
          <w:szCs w:val="24"/>
        </w:rPr>
        <w:t>Дошкольное образование</w:t>
      </w:r>
      <w:r w:rsidRPr="000420AA">
        <w:rPr>
          <w:rFonts w:ascii="Times New Roman" w:hAnsi="Times New Roman"/>
          <w:i/>
          <w:sz w:val="24"/>
          <w:szCs w:val="24"/>
        </w:rPr>
        <w:t>»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по подразделу составляет на 2025 год 139</w:t>
      </w:r>
      <w:r w:rsidRPr="000420A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570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0F79E5" w:rsidRPr="000420AA" w:rsidTr="00CD3C1E">
        <w:trPr>
          <w:trHeight w:val="322"/>
        </w:trPr>
        <w:tc>
          <w:tcPr>
            <w:tcW w:w="7230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Прогноз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322"/>
        </w:trPr>
        <w:tc>
          <w:tcPr>
            <w:tcW w:w="7230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358"/>
        </w:trPr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139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570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 за счет межбюджетных трансфертов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F79E5" w:rsidRPr="000420AA" w:rsidRDefault="000F79E5" w:rsidP="000F79E5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0F79E5" w:rsidRPr="000420AA" w:rsidRDefault="000F79E5" w:rsidP="000F79E5">
      <w:pPr>
        <w:widowControl w:val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По данному подразделу</w:t>
      </w:r>
      <w:r w:rsidRPr="000420AA">
        <w:rPr>
          <w:rStyle w:val="34"/>
          <w:rFonts w:ascii="Times New Roman" w:hAnsi="Times New Roman"/>
          <w:sz w:val="24"/>
          <w:szCs w:val="24"/>
        </w:rPr>
        <w:t xml:space="preserve"> предусмотрены расходы на финансовое обеспечение</w:t>
      </w:r>
      <w:r w:rsidRPr="000420AA">
        <w:rPr>
          <w:rFonts w:ascii="Times New Roman" w:hAnsi="Times New Roman"/>
          <w:sz w:val="24"/>
          <w:szCs w:val="24"/>
        </w:rPr>
        <w:t xml:space="preserve"> деятельности 11 муниципальных казенных учреждений детского дошкольного образования. </w:t>
      </w:r>
    </w:p>
    <w:p w:rsidR="000F79E5" w:rsidRPr="000420AA" w:rsidRDefault="000F79E5" w:rsidP="000F79E5">
      <w:pPr>
        <w:shd w:val="clear" w:color="auto" w:fill="FFFFFF"/>
        <w:spacing w:line="370" w:lineRule="exact"/>
        <w:ind w:left="5" w:right="10"/>
        <w:jc w:val="both"/>
        <w:rPr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ab/>
        <w:t>По строке «Расходы за счет межбюджетных трансфертов» предусмотрены областные средства, в том числе субсидия на выполнение расход</w:t>
      </w:r>
      <w:r>
        <w:rPr>
          <w:rFonts w:ascii="Times New Roman" w:hAnsi="Times New Roman"/>
          <w:sz w:val="24"/>
          <w:szCs w:val="24"/>
        </w:rPr>
        <w:t>ных обязательств в объеме 36 107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 и средства субвенции на обеспечение государственных гарантий реализации прав на получение общедоступного и бесплат</w:t>
      </w:r>
      <w:r>
        <w:rPr>
          <w:rFonts w:ascii="Times New Roman" w:hAnsi="Times New Roman"/>
          <w:sz w:val="24"/>
          <w:szCs w:val="24"/>
        </w:rPr>
        <w:t>ного дошкольного образования 540 воспитанникам</w:t>
      </w:r>
      <w:r w:rsidRPr="000420AA">
        <w:rPr>
          <w:rFonts w:ascii="Times New Roman" w:hAnsi="Times New Roman"/>
          <w:sz w:val="24"/>
          <w:szCs w:val="24"/>
        </w:rPr>
        <w:t xml:space="preserve"> в 39 группах муниципальных дошкольных образовательных организациях Кирово-Чепецкого района  в объеме </w:t>
      </w:r>
      <w:r>
        <w:rPr>
          <w:rFonts w:ascii="Times New Roman" w:hAnsi="Times New Roman"/>
          <w:sz w:val="24"/>
          <w:szCs w:val="24"/>
        </w:rPr>
        <w:t>46</w:t>
      </w:r>
      <w:r w:rsidRPr="00042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102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</w:t>
      </w:r>
      <w:r w:rsidRPr="000420AA">
        <w:rPr>
          <w:rFonts w:ascii="Times New Roman" w:hAnsi="Times New Roman"/>
          <w:sz w:val="24"/>
          <w:szCs w:val="24"/>
        </w:rPr>
        <w:t xml:space="preserve"> тыс.рублей для обеспечения финансирования расходов:</w:t>
      </w:r>
    </w:p>
    <w:p w:rsidR="000F79E5" w:rsidRPr="000420AA" w:rsidRDefault="000F79E5" w:rsidP="000F79E5">
      <w:pPr>
        <w:shd w:val="clear" w:color="auto" w:fill="FFFFFF"/>
        <w:tabs>
          <w:tab w:val="left" w:pos="874"/>
        </w:tabs>
        <w:spacing w:line="370" w:lineRule="exact"/>
        <w:ind w:left="710"/>
        <w:rPr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</w:t>
      </w:r>
      <w:r w:rsidRPr="000420AA">
        <w:rPr>
          <w:rFonts w:ascii="Times New Roman" w:hAnsi="Times New Roman"/>
          <w:sz w:val="24"/>
          <w:szCs w:val="24"/>
        </w:rPr>
        <w:tab/>
        <w:t xml:space="preserve">на оплату труда педагогических работников; </w:t>
      </w:r>
    </w:p>
    <w:p w:rsidR="000F79E5" w:rsidRPr="000420AA" w:rsidRDefault="000F79E5" w:rsidP="000F79E5">
      <w:pPr>
        <w:widowControl w:val="0"/>
        <w:numPr>
          <w:ilvl w:val="0"/>
          <w:numId w:val="25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70" w:lineRule="exact"/>
        <w:ind w:left="5" w:firstLine="706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на оплату труда руководителей и их заместителей в пределах 50% от общего фонда оплаты труда с начислениями на оплату труда данной категории работников;</w:t>
      </w:r>
    </w:p>
    <w:p w:rsidR="000F79E5" w:rsidRPr="000420AA" w:rsidRDefault="000F79E5" w:rsidP="000F79E5">
      <w:pPr>
        <w:widowControl w:val="0"/>
        <w:numPr>
          <w:ilvl w:val="0"/>
          <w:numId w:val="25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70" w:lineRule="exact"/>
        <w:ind w:left="5" w:right="10" w:firstLine="706"/>
        <w:jc w:val="both"/>
        <w:rPr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приобретение учебников и учебных пособий, средств обучения, игр, игрушек;</w:t>
      </w:r>
    </w:p>
    <w:p w:rsidR="000F79E5" w:rsidRPr="000420AA" w:rsidRDefault="000F79E5" w:rsidP="000F79E5">
      <w:pPr>
        <w:widowControl w:val="0"/>
        <w:numPr>
          <w:ilvl w:val="0"/>
          <w:numId w:val="25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70" w:lineRule="exact"/>
        <w:ind w:left="5" w:right="10" w:firstLine="706"/>
        <w:jc w:val="both"/>
        <w:rPr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расходов на дополнительное профессиональное образование по программам </w:t>
      </w:r>
      <w:r w:rsidRPr="000420AA">
        <w:rPr>
          <w:rFonts w:ascii="Times New Roman" w:hAnsi="Times New Roman"/>
          <w:sz w:val="24"/>
          <w:szCs w:val="24"/>
        </w:rPr>
        <w:lastRenderedPageBreak/>
        <w:t>повышения квалификации руководителей и педагогических работников, деятельность которых связана с общеобразовательным процессом.</w:t>
      </w:r>
    </w:p>
    <w:p w:rsidR="000F79E5" w:rsidRPr="000420AA" w:rsidRDefault="000F79E5" w:rsidP="000F79E5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70" w:lineRule="exact"/>
        <w:ind w:left="5" w:right="10"/>
        <w:jc w:val="both"/>
        <w:rPr>
          <w:sz w:val="24"/>
          <w:szCs w:val="24"/>
        </w:rPr>
      </w:pPr>
    </w:p>
    <w:p w:rsidR="000F79E5" w:rsidRPr="000420AA" w:rsidRDefault="000F79E5" w:rsidP="000F79E5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02 «Общее образование»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Общий объе</w:t>
      </w:r>
      <w:r>
        <w:rPr>
          <w:rFonts w:ascii="Times New Roman" w:hAnsi="Times New Roman"/>
          <w:sz w:val="24"/>
          <w:szCs w:val="24"/>
        </w:rPr>
        <w:t>м расходов по подразделу на 2025 год составляет 275</w:t>
      </w:r>
      <w:r w:rsidRPr="00042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803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ублей. По данному подразделу предусмотрены расходы на финанс</w:t>
      </w:r>
      <w:r>
        <w:rPr>
          <w:rFonts w:ascii="Times New Roman" w:hAnsi="Times New Roman"/>
          <w:sz w:val="24"/>
          <w:szCs w:val="24"/>
        </w:rPr>
        <w:t>овое обеспечение деятельности 10</w:t>
      </w:r>
      <w:r w:rsidRPr="000420AA">
        <w:rPr>
          <w:rFonts w:ascii="Times New Roman" w:hAnsi="Times New Roman"/>
          <w:sz w:val="24"/>
          <w:szCs w:val="24"/>
        </w:rPr>
        <w:t xml:space="preserve"> муниципальных казенных общеобразовательных учреждений и </w:t>
      </w:r>
      <w:r>
        <w:rPr>
          <w:rFonts w:ascii="Times New Roman" w:hAnsi="Times New Roman"/>
          <w:sz w:val="24"/>
          <w:szCs w:val="24"/>
        </w:rPr>
        <w:t>3</w:t>
      </w:r>
      <w:r w:rsidRPr="000420AA">
        <w:rPr>
          <w:rFonts w:ascii="Times New Roman" w:hAnsi="Times New Roman"/>
          <w:sz w:val="24"/>
          <w:szCs w:val="24"/>
        </w:rPr>
        <w:t xml:space="preserve"> муниципальных бюджетных общеобразовательных учреждений.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0F79E5" w:rsidRPr="000420AA" w:rsidTr="00CD3C1E">
        <w:trPr>
          <w:trHeight w:val="322"/>
        </w:trPr>
        <w:tc>
          <w:tcPr>
            <w:tcW w:w="7230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322"/>
        </w:trPr>
        <w:tc>
          <w:tcPr>
            <w:tcW w:w="7230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451"/>
        </w:trPr>
        <w:tc>
          <w:tcPr>
            <w:tcW w:w="7230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803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79E5" w:rsidRPr="000420AA" w:rsidTr="00CD3C1E">
        <w:tc>
          <w:tcPr>
            <w:tcW w:w="7230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 за счет межбюджетных трансфертов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689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0F79E5" w:rsidRPr="000420AA" w:rsidRDefault="000F79E5" w:rsidP="000F79E5">
      <w:pPr>
        <w:shd w:val="clear" w:color="auto" w:fill="FFFFFF"/>
        <w:spacing w:before="115" w:line="370" w:lineRule="exact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ab/>
        <w:t>По строке «Расходы за счет межбюджетных трансфертов» предусмотрены:</w:t>
      </w:r>
    </w:p>
    <w:p w:rsidR="000F79E5" w:rsidRPr="000420AA" w:rsidRDefault="000F79E5" w:rsidP="000F79E5">
      <w:pPr>
        <w:shd w:val="clear" w:color="auto" w:fill="FFFFFF"/>
        <w:spacing w:before="115" w:line="370" w:lineRule="exact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- средства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и </w:t>
      </w:r>
      <w:r>
        <w:rPr>
          <w:rFonts w:ascii="Times New Roman" w:hAnsi="Times New Roman"/>
          <w:sz w:val="24"/>
          <w:szCs w:val="24"/>
        </w:rPr>
        <w:t>дополнительного образования 1600</w:t>
      </w:r>
      <w:r w:rsidRPr="000420AA">
        <w:rPr>
          <w:rFonts w:ascii="Times New Roman" w:hAnsi="Times New Roman"/>
          <w:sz w:val="24"/>
          <w:szCs w:val="24"/>
        </w:rPr>
        <w:t xml:space="preserve"> детей в муниципальных общеобразовательных организациях Кир</w:t>
      </w:r>
      <w:r>
        <w:rPr>
          <w:rFonts w:ascii="Times New Roman" w:hAnsi="Times New Roman"/>
          <w:sz w:val="24"/>
          <w:szCs w:val="24"/>
        </w:rPr>
        <w:t>ово-Чепецкого района в сумме 173</w:t>
      </w:r>
      <w:r w:rsidRPr="00042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292</w:t>
      </w:r>
      <w:r w:rsidRPr="000420AA">
        <w:rPr>
          <w:rFonts w:ascii="Times New Roman" w:hAnsi="Times New Roman"/>
          <w:sz w:val="24"/>
          <w:szCs w:val="24"/>
        </w:rPr>
        <w:t>,0 тыс. рублей для обеспечения финансирования расходов:</w:t>
      </w:r>
    </w:p>
    <w:p w:rsidR="000F79E5" w:rsidRPr="000420AA" w:rsidRDefault="000F79E5" w:rsidP="000F79E5">
      <w:pPr>
        <w:shd w:val="clear" w:color="auto" w:fill="FFFFFF"/>
        <w:spacing w:before="115" w:line="370" w:lineRule="exact"/>
        <w:jc w:val="both"/>
        <w:rPr>
          <w:sz w:val="24"/>
          <w:szCs w:val="24"/>
        </w:rPr>
      </w:pPr>
      <w:r w:rsidRPr="000420AA">
        <w:rPr>
          <w:rFonts w:ascii="Times New Roman" w:hAnsi="Times New Roman"/>
          <w:spacing w:val="-10"/>
          <w:sz w:val="24"/>
          <w:szCs w:val="24"/>
        </w:rPr>
        <w:t xml:space="preserve">-на оплату труда и учебные расходы в рамках обеспечения </w:t>
      </w:r>
      <w:r w:rsidRPr="000420AA">
        <w:rPr>
          <w:rFonts w:ascii="Times New Roman" w:hAnsi="Times New Roman"/>
          <w:spacing w:val="-10"/>
          <w:sz w:val="24"/>
          <w:szCs w:val="24"/>
          <w:u w:val="single"/>
        </w:rPr>
        <w:t xml:space="preserve">урочной </w:t>
      </w:r>
      <w:r w:rsidRPr="000420AA">
        <w:rPr>
          <w:rFonts w:ascii="Times New Roman" w:hAnsi="Times New Roman"/>
          <w:spacing w:val="-13"/>
          <w:sz w:val="24"/>
          <w:szCs w:val="24"/>
          <w:u w:val="single"/>
        </w:rPr>
        <w:t>деятельности</w:t>
      </w:r>
      <w:r>
        <w:rPr>
          <w:rFonts w:ascii="Times New Roman" w:hAnsi="Times New Roman"/>
          <w:spacing w:val="-13"/>
          <w:sz w:val="24"/>
          <w:szCs w:val="24"/>
        </w:rPr>
        <w:t xml:space="preserve"> 165</w:t>
      </w:r>
      <w:r w:rsidRPr="000420AA"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3"/>
          <w:sz w:val="24"/>
          <w:szCs w:val="24"/>
        </w:rPr>
        <w:t>741</w:t>
      </w:r>
      <w:r w:rsidRPr="000420AA">
        <w:rPr>
          <w:rFonts w:ascii="Times New Roman" w:hAnsi="Times New Roman"/>
          <w:spacing w:val="-13"/>
          <w:sz w:val="24"/>
          <w:szCs w:val="24"/>
        </w:rPr>
        <w:t>,0 тыс</w:t>
      </w:r>
      <w:proofErr w:type="gramStart"/>
      <w:r w:rsidRPr="000420AA">
        <w:rPr>
          <w:rFonts w:ascii="Times New Roman" w:hAnsi="Times New Roman"/>
          <w:spacing w:val="-13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pacing w:val="-13"/>
          <w:sz w:val="24"/>
          <w:szCs w:val="24"/>
        </w:rPr>
        <w:t xml:space="preserve">ублей </w:t>
      </w:r>
      <w:r w:rsidRPr="000420AA">
        <w:rPr>
          <w:rFonts w:ascii="Times New Roman" w:hAnsi="Times New Roman"/>
          <w:sz w:val="24"/>
          <w:szCs w:val="24"/>
        </w:rPr>
        <w:t>;</w:t>
      </w:r>
    </w:p>
    <w:p w:rsidR="000F79E5" w:rsidRPr="000420AA" w:rsidRDefault="000F79E5" w:rsidP="000F79E5">
      <w:pPr>
        <w:shd w:val="clear" w:color="auto" w:fill="FFFFFF"/>
        <w:tabs>
          <w:tab w:val="left" w:pos="878"/>
        </w:tabs>
        <w:spacing w:line="370" w:lineRule="exact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-на оплату труда в рамках обеспечения </w:t>
      </w:r>
      <w:r>
        <w:rPr>
          <w:rFonts w:ascii="Times New Roman" w:hAnsi="Times New Roman"/>
          <w:sz w:val="24"/>
          <w:szCs w:val="24"/>
          <w:u w:val="single"/>
        </w:rPr>
        <w:t>внеурочной деятельности 1540</w:t>
      </w:r>
      <w:r w:rsidRPr="000420AA">
        <w:rPr>
          <w:rFonts w:ascii="Times New Roman" w:hAnsi="Times New Roman"/>
          <w:sz w:val="24"/>
          <w:szCs w:val="24"/>
          <w:u w:val="single"/>
        </w:rPr>
        <w:t xml:space="preserve"> учащихся 1-11х классов</w:t>
      </w:r>
      <w:r>
        <w:rPr>
          <w:rFonts w:ascii="Times New Roman" w:hAnsi="Times New Roman"/>
          <w:sz w:val="24"/>
          <w:szCs w:val="24"/>
        </w:rPr>
        <w:t xml:space="preserve">  - 6770</w:t>
      </w:r>
      <w:r w:rsidRPr="000420AA">
        <w:rPr>
          <w:rFonts w:ascii="Times New Roman" w:hAnsi="Times New Roman"/>
          <w:sz w:val="24"/>
          <w:szCs w:val="24"/>
        </w:rPr>
        <w:t>,0 тыс. рублей;</w:t>
      </w:r>
    </w:p>
    <w:p w:rsidR="000F79E5" w:rsidRPr="000420AA" w:rsidRDefault="000F79E5" w:rsidP="000F79E5">
      <w:pPr>
        <w:shd w:val="clear" w:color="auto" w:fill="FFFFFF"/>
        <w:tabs>
          <w:tab w:val="left" w:pos="878"/>
        </w:tabs>
        <w:spacing w:line="370" w:lineRule="exact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-на оплату труда педагогов-психологов, учителей-логопедов, учителей</w:t>
      </w:r>
      <w:r w:rsidR="00A3418F">
        <w:rPr>
          <w:rFonts w:ascii="Times New Roman" w:hAnsi="Times New Roman"/>
          <w:sz w:val="24"/>
          <w:szCs w:val="24"/>
        </w:rPr>
        <w:t xml:space="preserve"> </w:t>
      </w:r>
      <w:r w:rsidRPr="000420AA">
        <w:rPr>
          <w:rFonts w:ascii="Times New Roman" w:hAnsi="Times New Roman"/>
          <w:sz w:val="24"/>
          <w:szCs w:val="24"/>
        </w:rPr>
        <w:t>-</w:t>
      </w:r>
      <w:r w:rsidR="00A3418F">
        <w:rPr>
          <w:rFonts w:ascii="Times New Roman" w:hAnsi="Times New Roman"/>
          <w:sz w:val="24"/>
          <w:szCs w:val="24"/>
        </w:rPr>
        <w:t xml:space="preserve"> </w:t>
      </w:r>
      <w:r w:rsidR="00A3418F" w:rsidRPr="000420AA">
        <w:rPr>
          <w:rFonts w:ascii="Times New Roman" w:hAnsi="Times New Roman"/>
          <w:sz w:val="24"/>
          <w:szCs w:val="24"/>
        </w:rPr>
        <w:t>дефектологов</w:t>
      </w:r>
      <w:r w:rsidRPr="000420AA">
        <w:rPr>
          <w:rFonts w:ascii="Times New Roman" w:hAnsi="Times New Roman"/>
          <w:sz w:val="24"/>
          <w:szCs w:val="24"/>
        </w:rPr>
        <w:t xml:space="preserve"> для обеспечения коррекционно-развивающей работы </w:t>
      </w:r>
      <w:r>
        <w:rPr>
          <w:rFonts w:ascii="Times New Roman" w:hAnsi="Times New Roman"/>
          <w:sz w:val="24"/>
          <w:szCs w:val="24"/>
        </w:rPr>
        <w:t>при инклюзивном образовании 781</w:t>
      </w:r>
      <w:r w:rsidRPr="000420AA">
        <w:rPr>
          <w:rFonts w:ascii="Times New Roman" w:hAnsi="Times New Roman"/>
          <w:sz w:val="24"/>
          <w:szCs w:val="24"/>
        </w:rPr>
        <w:t>,0 тыс. рублей.</w:t>
      </w:r>
    </w:p>
    <w:p w:rsidR="000F79E5" w:rsidRPr="000420AA" w:rsidRDefault="000F79E5" w:rsidP="000F79E5">
      <w:pPr>
        <w:ind w:right="-108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 субсидия на выполнение расход</w:t>
      </w:r>
      <w:r>
        <w:rPr>
          <w:rFonts w:ascii="Times New Roman" w:hAnsi="Times New Roman"/>
          <w:sz w:val="24"/>
          <w:szCs w:val="24"/>
        </w:rPr>
        <w:t>ных обязательств в объеме 17 560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0420AA">
        <w:rPr>
          <w:rFonts w:ascii="Times New Roman" w:hAnsi="Times New Roman"/>
          <w:sz w:val="24"/>
          <w:szCs w:val="24"/>
        </w:rPr>
        <w:t xml:space="preserve"> тыс. рублей на оплату труда и коммунальных услуг, уплату налога на имущество организаций,</w:t>
      </w:r>
    </w:p>
    <w:p w:rsidR="000F79E5" w:rsidRPr="000420AA" w:rsidRDefault="000F79E5" w:rsidP="000F79E5">
      <w:pPr>
        <w:ind w:right="-108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</w:t>
      </w:r>
      <w:r w:rsidRPr="000420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420AA">
        <w:rPr>
          <w:rFonts w:ascii="Times New Roman" w:hAnsi="Times New Roman"/>
          <w:sz w:val="24"/>
          <w:szCs w:val="24"/>
        </w:rPr>
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</w:t>
      </w:r>
      <w:r>
        <w:rPr>
          <w:rFonts w:ascii="Times New Roman" w:hAnsi="Times New Roman"/>
          <w:sz w:val="24"/>
          <w:szCs w:val="24"/>
        </w:rPr>
        <w:t>ственной итоговой аттестации 200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</w:t>
      </w:r>
      <w:r w:rsidRPr="000420AA">
        <w:rPr>
          <w:rFonts w:ascii="Times New Roman" w:hAnsi="Times New Roman"/>
          <w:sz w:val="24"/>
          <w:szCs w:val="24"/>
        </w:rPr>
        <w:t xml:space="preserve"> тыс. руб., </w:t>
      </w:r>
    </w:p>
    <w:p w:rsidR="000F79E5" w:rsidRPr="000420AA" w:rsidRDefault="000F79E5" w:rsidP="000F79E5">
      <w:pPr>
        <w:ind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 </w:t>
      </w:r>
      <w:r w:rsidRPr="000420AA">
        <w:rPr>
          <w:rFonts w:ascii="Times New Roman" w:hAnsi="Times New Roman"/>
          <w:color w:val="000000"/>
          <w:sz w:val="24"/>
          <w:szCs w:val="24"/>
        </w:rPr>
        <w:t>- выплата  ежемесячного денежного вознаграждения за классное руководство педагогическим работникам муниципальных обще</w:t>
      </w:r>
      <w:r>
        <w:rPr>
          <w:rFonts w:ascii="Times New Roman" w:hAnsi="Times New Roman"/>
          <w:color w:val="000000"/>
          <w:sz w:val="24"/>
          <w:szCs w:val="24"/>
        </w:rPr>
        <w:t>образовательных организаций – 21</w:t>
      </w:r>
      <w:r w:rsidRPr="000420A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920</w:t>
      </w:r>
      <w:r w:rsidRPr="000420AA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0420AA">
        <w:rPr>
          <w:rFonts w:ascii="Times New Roman" w:hAnsi="Times New Roman"/>
          <w:color w:val="000000"/>
          <w:sz w:val="24"/>
          <w:szCs w:val="24"/>
        </w:rPr>
        <w:t xml:space="preserve"> млн. рублей;  </w:t>
      </w:r>
    </w:p>
    <w:p w:rsidR="000F79E5" w:rsidRPr="000420AA" w:rsidRDefault="000F79E5" w:rsidP="000F79E5">
      <w:pPr>
        <w:ind w:right="-108"/>
        <w:jc w:val="both"/>
        <w:rPr>
          <w:rFonts w:ascii="Times New Roman" w:hAnsi="Times New Roman"/>
          <w:color w:val="000000"/>
          <w:sz w:val="24"/>
          <w:szCs w:val="24"/>
        </w:rPr>
      </w:pPr>
      <w:r w:rsidRPr="000420AA">
        <w:rPr>
          <w:rFonts w:ascii="Times New Roman" w:hAnsi="Times New Roman"/>
          <w:color w:val="000000"/>
          <w:sz w:val="24"/>
          <w:szCs w:val="24"/>
        </w:rPr>
        <w:lastRenderedPageBreak/>
        <w:t xml:space="preserve"> - субсидия на организацию бесплатного горячего питания обучающихся, получающих начальное общее образование в муниципальных обра</w:t>
      </w:r>
      <w:r>
        <w:rPr>
          <w:rFonts w:ascii="Times New Roman" w:hAnsi="Times New Roman"/>
          <w:color w:val="000000"/>
          <w:sz w:val="24"/>
          <w:szCs w:val="24"/>
        </w:rPr>
        <w:t>зовательных организациях – 8 037</w:t>
      </w:r>
      <w:r w:rsidRPr="000420AA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0420AA">
        <w:rPr>
          <w:rFonts w:ascii="Times New Roman" w:hAnsi="Times New Roman"/>
          <w:color w:val="000000"/>
          <w:sz w:val="24"/>
          <w:szCs w:val="24"/>
        </w:rPr>
        <w:t xml:space="preserve"> млн. рублей;</w:t>
      </w:r>
    </w:p>
    <w:p w:rsidR="000F79E5" w:rsidRPr="000420AA" w:rsidRDefault="000F79E5" w:rsidP="000F79E5">
      <w:pPr>
        <w:rPr>
          <w:sz w:val="24"/>
          <w:szCs w:val="24"/>
        </w:rPr>
      </w:pPr>
      <w:r w:rsidRPr="000420AA">
        <w:rPr>
          <w:rFonts w:ascii="Times New Roman" w:hAnsi="Times New Roman"/>
          <w:color w:val="000000"/>
          <w:sz w:val="24"/>
          <w:szCs w:val="24"/>
        </w:rPr>
        <w:t>-</w:t>
      </w:r>
      <w:r w:rsidRPr="000420AA">
        <w:rPr>
          <w:rFonts w:ascii="Times New Roman" w:hAnsi="Times New Roman"/>
          <w:sz w:val="24"/>
          <w:szCs w:val="24"/>
        </w:rPr>
        <w:t xml:space="preserve"> предоставление бесплатного горячего питания детям участников специальной </w:t>
      </w:r>
      <w:r>
        <w:rPr>
          <w:rFonts w:ascii="Times New Roman" w:hAnsi="Times New Roman"/>
          <w:sz w:val="24"/>
          <w:szCs w:val="24"/>
        </w:rPr>
        <w:t>военной операции 66</w:t>
      </w:r>
      <w:r w:rsidRPr="000420AA">
        <w:rPr>
          <w:rFonts w:ascii="Times New Roman" w:hAnsi="Times New Roman"/>
          <w:sz w:val="24"/>
          <w:szCs w:val="24"/>
        </w:rPr>
        <w:t>5,</w:t>
      </w:r>
      <w:r>
        <w:rPr>
          <w:rFonts w:ascii="Times New Roman" w:hAnsi="Times New Roman"/>
          <w:sz w:val="24"/>
          <w:szCs w:val="24"/>
        </w:rPr>
        <w:t>0</w:t>
      </w:r>
      <w:r w:rsidRPr="000420AA">
        <w:rPr>
          <w:rFonts w:ascii="Times New Roman" w:hAnsi="Times New Roman"/>
          <w:sz w:val="24"/>
          <w:szCs w:val="24"/>
        </w:rPr>
        <w:t xml:space="preserve"> тыс. рублей.</w:t>
      </w:r>
    </w:p>
    <w:p w:rsidR="000F79E5" w:rsidRPr="000420AA" w:rsidRDefault="000F79E5" w:rsidP="000F79E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pacing w:val="-15"/>
          <w:sz w:val="24"/>
          <w:szCs w:val="24"/>
        </w:rPr>
        <w:t xml:space="preserve">- на реализацию </w:t>
      </w:r>
      <w:r w:rsidRPr="000420AA">
        <w:rPr>
          <w:rFonts w:ascii="Times New Roman" w:hAnsi="Times New Roman"/>
          <w:b/>
          <w:spacing w:val="-15"/>
          <w:sz w:val="24"/>
          <w:szCs w:val="24"/>
        </w:rPr>
        <w:t>на</w:t>
      </w:r>
      <w:r>
        <w:rPr>
          <w:rFonts w:ascii="Times New Roman" w:hAnsi="Times New Roman"/>
          <w:b/>
          <w:spacing w:val="-15"/>
          <w:sz w:val="24"/>
          <w:szCs w:val="24"/>
        </w:rPr>
        <w:t>ционального проекта «Молодежь и дети</w:t>
      </w:r>
      <w:r w:rsidRPr="000420AA">
        <w:rPr>
          <w:rFonts w:ascii="Times New Roman" w:hAnsi="Times New Roman"/>
          <w:b/>
          <w:spacing w:val="-15"/>
          <w:sz w:val="24"/>
          <w:szCs w:val="24"/>
        </w:rPr>
        <w:t>»</w:t>
      </w:r>
      <w:r w:rsidRPr="000420A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0420AA">
        <w:rPr>
          <w:rFonts w:ascii="Times New Roman" w:hAnsi="Times New Roman"/>
          <w:i/>
          <w:sz w:val="24"/>
          <w:szCs w:val="24"/>
        </w:rPr>
        <w:t>в рамках федерального</w:t>
      </w:r>
      <w:r>
        <w:rPr>
          <w:rFonts w:ascii="Times New Roman" w:hAnsi="Times New Roman"/>
          <w:i/>
          <w:sz w:val="24"/>
          <w:szCs w:val="24"/>
        </w:rPr>
        <w:t xml:space="preserve"> проекта «Педагоги и наставники</w:t>
      </w:r>
      <w:r w:rsidRPr="000420AA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- 2013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0420AA">
        <w:rPr>
          <w:rFonts w:ascii="Times New Roman" w:hAnsi="Times New Roman"/>
          <w:sz w:val="24"/>
          <w:szCs w:val="24"/>
        </w:rPr>
        <w:t xml:space="preserve"> тыс. рублей на обеспечение деятельности советников директора по воспитанию и взаимодействию</w:t>
      </w:r>
      <w:r w:rsidRPr="000420AA">
        <w:rPr>
          <w:rFonts w:ascii="Times New Roman" w:hAnsi="Times New Roman"/>
          <w:sz w:val="24"/>
          <w:szCs w:val="24"/>
        </w:rPr>
        <w:br/>
        <w:t>с детскими общественными объединениями в муниципальных общеобразовательных организациях.</w:t>
      </w:r>
    </w:p>
    <w:p w:rsidR="000F79E5" w:rsidRPr="000420AA" w:rsidRDefault="000F79E5" w:rsidP="000F79E5">
      <w:pPr>
        <w:shd w:val="clear" w:color="auto" w:fill="FFFFFF"/>
        <w:tabs>
          <w:tab w:val="left" w:pos="3994"/>
          <w:tab w:val="left" w:pos="5851"/>
          <w:tab w:val="left" w:pos="8155"/>
        </w:tabs>
        <w:spacing w:line="370" w:lineRule="exact"/>
        <w:ind w:firstLine="706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По строке «Финансовое обеспечение деятельности муниципальных учреждений» предусмотрены:</w:t>
      </w:r>
    </w:p>
    <w:p w:rsidR="000F79E5" w:rsidRPr="000420AA" w:rsidRDefault="000F79E5" w:rsidP="000F79E5">
      <w:pPr>
        <w:shd w:val="clear" w:color="auto" w:fill="FFFFFF"/>
        <w:tabs>
          <w:tab w:val="left" w:pos="3994"/>
          <w:tab w:val="left" w:pos="5851"/>
          <w:tab w:val="left" w:pos="8155"/>
        </w:tabs>
        <w:spacing w:line="370" w:lineRule="exact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 средства местного бюджета на содержание учреждений в сумм</w:t>
      </w:r>
      <w:r>
        <w:rPr>
          <w:rFonts w:ascii="Times New Roman" w:hAnsi="Times New Roman"/>
          <w:sz w:val="24"/>
          <w:szCs w:val="24"/>
        </w:rPr>
        <w:t>е  52</w:t>
      </w:r>
      <w:r w:rsidRPr="000420A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113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ублей;</w:t>
      </w:r>
    </w:p>
    <w:p w:rsidR="000F79E5" w:rsidRPr="000420AA" w:rsidRDefault="000F79E5" w:rsidP="000F79E5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03 «Дополнительное образование детей»</w:t>
      </w:r>
    </w:p>
    <w:p w:rsidR="000F79E5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 xml:space="preserve">по подразделу составляет на 2025 год </w:t>
      </w:r>
      <w:r>
        <w:rPr>
          <w:rFonts w:ascii="Times New Roman" w:hAnsi="Times New Roman"/>
          <w:sz w:val="24"/>
          <w:szCs w:val="24"/>
        </w:rPr>
        <w:softHyphen/>
        <w:t>20 307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ублей.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0F79E5" w:rsidRPr="000420AA" w:rsidTr="00CD3C1E">
        <w:trPr>
          <w:trHeight w:val="322"/>
        </w:trPr>
        <w:tc>
          <w:tcPr>
            <w:tcW w:w="7230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322"/>
        </w:trPr>
        <w:tc>
          <w:tcPr>
            <w:tcW w:w="7230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451"/>
        </w:trPr>
        <w:tc>
          <w:tcPr>
            <w:tcW w:w="7230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307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0F79E5" w:rsidRPr="000420AA" w:rsidTr="00CD3C1E">
        <w:tc>
          <w:tcPr>
            <w:tcW w:w="7230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 за счет межбюджетных трансфертов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F79E5" w:rsidRPr="000420AA" w:rsidTr="00CD3C1E">
        <w:tc>
          <w:tcPr>
            <w:tcW w:w="7230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2268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16 904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A3418F" w:rsidRDefault="00A3418F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По строке «Расходы за счет межбюджетных трансфертов» предусмотрена субсидия на выполнение расхо</w:t>
      </w:r>
      <w:r>
        <w:rPr>
          <w:rFonts w:ascii="Times New Roman" w:hAnsi="Times New Roman"/>
          <w:sz w:val="24"/>
          <w:szCs w:val="24"/>
        </w:rPr>
        <w:t>дных обязательств в объеме  3403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 xml:space="preserve">ублей 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По строке «Финансовое обеспечение деятельности муниципальных учреждений» предусмотрены расходы на содержание 3 организаций дополнительного образования детей, в том числе 2 муниципальных бюджетных учреждений (детские школы искусств) и 1 казенного учреждения (Дом детского творчества). </w:t>
      </w:r>
    </w:p>
    <w:p w:rsidR="000F79E5" w:rsidRPr="000420AA" w:rsidRDefault="000F79E5" w:rsidP="000F79E5">
      <w:pPr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05 «Профессиональная подготовка, переподготовка и повышение квалификации»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по подразделу составляет на 2025</w:t>
      </w:r>
      <w:r w:rsidRPr="000420AA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>420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</w:t>
      </w:r>
      <w:r w:rsidRPr="000420AA">
        <w:rPr>
          <w:rFonts w:ascii="Times New Roman" w:hAnsi="Times New Roman"/>
          <w:sz w:val="24"/>
          <w:szCs w:val="24"/>
        </w:rPr>
        <w:t xml:space="preserve"> тыс. рублей.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  <w:gridCol w:w="1985"/>
      </w:tblGrid>
      <w:tr w:rsidR="000F79E5" w:rsidRPr="000420AA" w:rsidTr="00CD3C1E">
        <w:trPr>
          <w:trHeight w:val="322"/>
        </w:trPr>
        <w:tc>
          <w:tcPr>
            <w:tcW w:w="7513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985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322"/>
        </w:trPr>
        <w:tc>
          <w:tcPr>
            <w:tcW w:w="7513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289"/>
        </w:trPr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1985" w:type="dxa"/>
          </w:tcPr>
          <w:p w:rsidR="000F79E5" w:rsidRPr="000420AA" w:rsidRDefault="000F79E5" w:rsidP="00CD3C1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420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Мероприятия по повышению квалификации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По строке «Расходы за счет межбюджетных трансфертов» предусмотрены средства субсидии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самоуправления.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По строке «Мероприятия по повышению квалификации» предусмотрены средства софинансирования к областной субсидии на повышение уровня подготовки лиц, замещающих мун</w:t>
      </w:r>
      <w:r>
        <w:rPr>
          <w:rFonts w:ascii="Times New Roman" w:hAnsi="Times New Roman"/>
          <w:sz w:val="24"/>
          <w:szCs w:val="24"/>
        </w:rPr>
        <w:t>иципальные должности в размере 2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0420AA">
        <w:rPr>
          <w:rFonts w:ascii="Times New Roman" w:hAnsi="Times New Roman"/>
          <w:sz w:val="24"/>
          <w:szCs w:val="24"/>
        </w:rPr>
        <w:t xml:space="preserve"> тыс. рублей, а так же мероприятия по повышению квалификации сотрудников в сумме 222,5 тыс. рублей.</w:t>
      </w:r>
    </w:p>
    <w:p w:rsidR="000F79E5" w:rsidRPr="000420AA" w:rsidRDefault="000F79E5" w:rsidP="000F79E5">
      <w:pPr>
        <w:widowControl w:val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07 «Молодежная политика и оздоровление детей»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по подразделу составляет на 2025 год 5</w:t>
      </w:r>
      <w:r w:rsidRPr="000420AA">
        <w:rPr>
          <w:rFonts w:ascii="Times New Roman" w:hAnsi="Times New Roman"/>
          <w:sz w:val="24"/>
          <w:szCs w:val="24"/>
        </w:rPr>
        <w:t>14,</w:t>
      </w:r>
      <w:r>
        <w:rPr>
          <w:rFonts w:ascii="Times New Roman" w:hAnsi="Times New Roman"/>
          <w:sz w:val="24"/>
          <w:szCs w:val="24"/>
        </w:rPr>
        <w:t>2</w:t>
      </w:r>
      <w:r w:rsidRPr="000420AA">
        <w:rPr>
          <w:rFonts w:ascii="Times New Roman" w:hAnsi="Times New Roman"/>
          <w:sz w:val="24"/>
          <w:szCs w:val="24"/>
        </w:rPr>
        <w:t xml:space="preserve"> тыс. рублей.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  <w:gridCol w:w="1985"/>
      </w:tblGrid>
      <w:tr w:rsidR="000F79E5" w:rsidRPr="000420AA" w:rsidTr="00CD3C1E">
        <w:trPr>
          <w:trHeight w:val="322"/>
        </w:trPr>
        <w:tc>
          <w:tcPr>
            <w:tcW w:w="7513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985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322"/>
        </w:trPr>
        <w:tc>
          <w:tcPr>
            <w:tcW w:w="7513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289"/>
        </w:trPr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1985" w:type="dxa"/>
          </w:tcPr>
          <w:p w:rsidR="000F79E5" w:rsidRPr="000420AA" w:rsidRDefault="000F79E5" w:rsidP="00CD3C1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14,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Мероприятия в сфере молодёжной политики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14,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F79E5" w:rsidRPr="000420AA" w:rsidRDefault="000F79E5" w:rsidP="000F79E5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По строке «Мероприятия в сфере молодёжной политики» предусмотрены средства местного бюджета на трудоустройство детей </w:t>
      </w:r>
      <w:r>
        <w:rPr>
          <w:rFonts w:ascii="Times New Roman" w:hAnsi="Times New Roman"/>
          <w:sz w:val="24"/>
          <w:szCs w:val="24"/>
        </w:rPr>
        <w:t>и подростков в летний период 214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ублей, другие мероприяти</w:t>
      </w:r>
      <w:r>
        <w:rPr>
          <w:rFonts w:ascii="Times New Roman" w:hAnsi="Times New Roman"/>
          <w:sz w:val="24"/>
          <w:szCs w:val="24"/>
        </w:rPr>
        <w:t>я в сфере молодежной политики 30</w:t>
      </w:r>
      <w:r w:rsidRPr="000420AA">
        <w:rPr>
          <w:rFonts w:ascii="Times New Roman" w:hAnsi="Times New Roman"/>
          <w:sz w:val="24"/>
          <w:szCs w:val="24"/>
        </w:rPr>
        <w:t xml:space="preserve">0,0 тыс.рублей. </w:t>
      </w:r>
    </w:p>
    <w:p w:rsidR="000F79E5" w:rsidRPr="000420AA" w:rsidRDefault="000F79E5" w:rsidP="000F79E5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79E5" w:rsidRPr="000420AA" w:rsidRDefault="000F79E5" w:rsidP="000F79E5">
      <w:pPr>
        <w:widowControl w:val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09 «Другие вопросы в области образования»</w:t>
      </w:r>
    </w:p>
    <w:p w:rsidR="000F79E5" w:rsidRPr="000420AA" w:rsidRDefault="000F79E5" w:rsidP="000F79E5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по подразделу составляет на 2025 год 24</w:t>
      </w:r>
      <w:r w:rsidRPr="00042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965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0420AA">
        <w:rPr>
          <w:rFonts w:ascii="Times New Roman" w:hAnsi="Times New Roman"/>
          <w:sz w:val="24"/>
          <w:szCs w:val="24"/>
        </w:rPr>
        <w:t xml:space="preserve"> тыс. рублей.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  <w:gridCol w:w="1985"/>
      </w:tblGrid>
      <w:tr w:rsidR="000F79E5" w:rsidRPr="000420AA" w:rsidTr="00CD3C1E">
        <w:trPr>
          <w:trHeight w:val="322"/>
        </w:trPr>
        <w:tc>
          <w:tcPr>
            <w:tcW w:w="7513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985" w:type="dxa"/>
            <w:vMerge w:val="restart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Прогноз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F79E5" w:rsidRPr="000420AA" w:rsidRDefault="000F79E5" w:rsidP="00CD3C1E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0F79E5" w:rsidRPr="000420AA" w:rsidTr="00CD3C1E">
        <w:trPr>
          <w:trHeight w:val="322"/>
        </w:trPr>
        <w:tc>
          <w:tcPr>
            <w:tcW w:w="7513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rPr>
          <w:trHeight w:val="289"/>
        </w:trPr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1985" w:type="dxa"/>
          </w:tcPr>
          <w:p w:rsidR="000F79E5" w:rsidRPr="000420AA" w:rsidRDefault="000F79E5" w:rsidP="00CD3C1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965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 за счет межбюджетных трансфертов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816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F79E5" w:rsidRPr="000420AA" w:rsidTr="00CD3C1E">
        <w:tc>
          <w:tcPr>
            <w:tcW w:w="7513" w:type="dxa"/>
          </w:tcPr>
          <w:p w:rsidR="000F79E5" w:rsidRPr="000420AA" w:rsidRDefault="000F79E5" w:rsidP="00CD3C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985" w:type="dxa"/>
            <w:vAlign w:val="center"/>
          </w:tcPr>
          <w:p w:rsidR="000F79E5" w:rsidRPr="000420AA" w:rsidRDefault="000F79E5" w:rsidP="00CD3C1E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148</w:t>
            </w:r>
            <w:r w:rsidRPr="000420A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:rsidR="000F79E5" w:rsidRPr="000420AA" w:rsidRDefault="000F79E5" w:rsidP="000F79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По строке «Расходы за счет межбюджетных трансфертов» предусмотрены средства субсидии из областного бюджета на оплату стоимости питания детей в лагерях, организованных муниципальными учреждениями, осуществляющими организацию отдыха и оздоровления детей в каникулярное время, с </w:t>
      </w:r>
      <w:r>
        <w:rPr>
          <w:rFonts w:ascii="Times New Roman" w:hAnsi="Times New Roman"/>
          <w:sz w:val="24"/>
          <w:szCs w:val="24"/>
        </w:rPr>
        <w:t>дневным пребыванием в объеме 816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0420AA">
        <w:rPr>
          <w:rFonts w:ascii="Times New Roman" w:hAnsi="Times New Roman"/>
          <w:sz w:val="24"/>
          <w:szCs w:val="24"/>
        </w:rPr>
        <w:t xml:space="preserve"> тыс. рублей;</w:t>
      </w:r>
    </w:p>
    <w:p w:rsidR="001611DF" w:rsidRPr="0078668A" w:rsidRDefault="000F79E5" w:rsidP="0078668A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0420AA">
        <w:rPr>
          <w:rFonts w:ascii="Times New Roman" w:hAnsi="Times New Roman"/>
          <w:sz w:val="24"/>
          <w:szCs w:val="24"/>
        </w:rPr>
        <w:t>По строке «Финансовое обеспечение деятельности муниципальных учреждений» предусмотрены  расходы на обеспечение деятельности районного методического кабинета управления образования и муниципального казенного учреждения «Централизованная бухгалтерия муниципальных образовательных учреждений», а также софинансирование к субсидии на оплату стоимости п</w:t>
      </w:r>
      <w:r>
        <w:rPr>
          <w:rFonts w:ascii="Times New Roman" w:hAnsi="Times New Roman"/>
          <w:sz w:val="24"/>
          <w:szCs w:val="24"/>
        </w:rPr>
        <w:t>итания детей в лагерях в сумме 8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</w:t>
      </w:r>
      <w:r w:rsidRPr="000420AA">
        <w:rPr>
          <w:rFonts w:ascii="Times New Roman" w:hAnsi="Times New Roman"/>
          <w:sz w:val="24"/>
          <w:szCs w:val="24"/>
        </w:rPr>
        <w:t xml:space="preserve"> тыс. рублей. </w:t>
      </w:r>
    </w:p>
    <w:p w:rsidR="001611DF" w:rsidRPr="00214721" w:rsidRDefault="001611DF" w:rsidP="001611DF">
      <w:pPr>
        <w:widowControl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214721">
        <w:rPr>
          <w:rFonts w:ascii="Times New Roman" w:hAnsi="Times New Roman"/>
          <w:b/>
          <w:caps/>
          <w:sz w:val="24"/>
          <w:szCs w:val="24"/>
        </w:rPr>
        <w:lastRenderedPageBreak/>
        <w:t>Раздел 08</w:t>
      </w:r>
    </w:p>
    <w:p w:rsidR="001611DF" w:rsidRPr="00214721" w:rsidRDefault="001611DF" w:rsidP="001611DF">
      <w:pPr>
        <w:widowControl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214721" w:rsidRDefault="001611DF" w:rsidP="001611DF">
      <w:pPr>
        <w:widowControl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214721">
        <w:rPr>
          <w:rFonts w:ascii="Times New Roman" w:hAnsi="Times New Roman"/>
          <w:b/>
          <w:caps/>
          <w:sz w:val="24"/>
          <w:szCs w:val="24"/>
        </w:rPr>
        <w:t>«Культура и кинематография»</w:t>
      </w:r>
    </w:p>
    <w:p w:rsidR="001611DF" w:rsidRPr="00214721" w:rsidRDefault="001611DF" w:rsidP="001611DF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214721" w:rsidRDefault="001611DF" w:rsidP="001611D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14721">
        <w:rPr>
          <w:rFonts w:ascii="Times New Roman" w:hAnsi="Times New Roman"/>
          <w:sz w:val="24"/>
          <w:szCs w:val="24"/>
        </w:rPr>
        <w:t>Общий объем расходов по данному разделу составил – 58 783,7 тыс. рублей. Расходы будут осуществляться в рамках муниципальной программы Кирово-Чепецкого района «Развитие культуры, молодежной политики и спорта Кирово-Чепецкого района», «Управление муниципальными финансами и регулирование межбюджетных отношений в Кирово-Чепецком районе». Расходы по разделу сложились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214721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214721" w:rsidTr="007903D8">
        <w:trPr>
          <w:trHeight w:val="455"/>
        </w:trPr>
        <w:tc>
          <w:tcPr>
            <w:tcW w:w="7371" w:type="dxa"/>
            <w:vMerge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214721" w:rsidTr="007903D8">
        <w:trPr>
          <w:trHeight w:val="291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58 783,7</w:t>
            </w:r>
          </w:p>
        </w:tc>
      </w:tr>
      <w:tr w:rsidR="001611DF" w:rsidRPr="00214721" w:rsidTr="007903D8">
        <w:trPr>
          <w:trHeight w:val="269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214721" w:rsidTr="007903D8">
        <w:trPr>
          <w:trHeight w:val="320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127" w:type="dxa"/>
          </w:tcPr>
          <w:p w:rsidR="001611DF" w:rsidRPr="00214721" w:rsidRDefault="001611DF" w:rsidP="005E737D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50556,</w:t>
            </w:r>
            <w:r w:rsidR="005E73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611DF" w:rsidRPr="00214721" w:rsidTr="007903D8">
        <w:trPr>
          <w:trHeight w:val="320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8226,8</w:t>
            </w:r>
          </w:p>
        </w:tc>
      </w:tr>
    </w:tbl>
    <w:p w:rsidR="001611DF" w:rsidRPr="00C70620" w:rsidRDefault="001611DF" w:rsidP="001611DF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1611DF" w:rsidRPr="00214721" w:rsidRDefault="001611DF" w:rsidP="0078668A">
      <w:pPr>
        <w:widowControl w:val="0"/>
        <w:spacing w:after="120" w:line="240" w:lineRule="auto"/>
        <w:rPr>
          <w:rFonts w:ascii="Times New Roman" w:hAnsi="Times New Roman"/>
          <w:i/>
          <w:sz w:val="24"/>
          <w:szCs w:val="24"/>
        </w:rPr>
      </w:pPr>
    </w:p>
    <w:p w:rsidR="001611DF" w:rsidRPr="00214721" w:rsidRDefault="001611DF" w:rsidP="001611DF">
      <w:pPr>
        <w:widowControl w:val="0"/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14721">
        <w:rPr>
          <w:rFonts w:ascii="Times New Roman" w:hAnsi="Times New Roman"/>
          <w:i/>
          <w:sz w:val="24"/>
          <w:szCs w:val="24"/>
        </w:rPr>
        <w:t xml:space="preserve">Подраздел 01 «Культура» </w:t>
      </w:r>
    </w:p>
    <w:p w:rsidR="001611DF" w:rsidRPr="00214721" w:rsidRDefault="001611DF" w:rsidP="001611DF">
      <w:pPr>
        <w:widowControl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14721">
        <w:rPr>
          <w:rFonts w:ascii="Times New Roman" w:hAnsi="Times New Roman"/>
          <w:sz w:val="24"/>
          <w:szCs w:val="24"/>
        </w:rPr>
        <w:t>Общий объем расходов по подразделу составляет–50556,9тыс. рублей.</w:t>
      </w:r>
    </w:p>
    <w:p w:rsidR="001611DF" w:rsidRPr="00214721" w:rsidRDefault="001611DF" w:rsidP="001611DF">
      <w:pPr>
        <w:widowControl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214721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Прогноз 2024 год</w:t>
            </w:r>
          </w:p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214721" w:rsidTr="007903D8">
        <w:trPr>
          <w:trHeight w:val="455"/>
        </w:trPr>
        <w:tc>
          <w:tcPr>
            <w:tcW w:w="7371" w:type="dxa"/>
            <w:vMerge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214721" w:rsidTr="007903D8">
        <w:trPr>
          <w:trHeight w:val="291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50556,9</w:t>
            </w:r>
          </w:p>
        </w:tc>
      </w:tr>
      <w:tr w:rsidR="001611DF" w:rsidRPr="00214721" w:rsidTr="007903D8">
        <w:trPr>
          <w:trHeight w:val="269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214721" w:rsidTr="007903D8">
        <w:trPr>
          <w:trHeight w:val="320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38656,1</w:t>
            </w:r>
          </w:p>
        </w:tc>
      </w:tr>
      <w:tr w:rsidR="001611DF" w:rsidRPr="00214721" w:rsidTr="007903D8">
        <w:trPr>
          <w:trHeight w:val="320"/>
        </w:trPr>
        <w:tc>
          <w:tcPr>
            <w:tcW w:w="7371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7" w:type="dxa"/>
          </w:tcPr>
          <w:p w:rsidR="001611DF" w:rsidRPr="00214721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721">
              <w:rPr>
                <w:rFonts w:ascii="Times New Roman" w:hAnsi="Times New Roman"/>
                <w:sz w:val="24"/>
                <w:szCs w:val="24"/>
              </w:rPr>
              <w:t>11900,8</w:t>
            </w:r>
          </w:p>
        </w:tc>
      </w:tr>
    </w:tbl>
    <w:p w:rsidR="001611DF" w:rsidRPr="00C70620" w:rsidRDefault="001611DF" w:rsidP="001611DF">
      <w:pPr>
        <w:widowControl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highlight w:val="green"/>
        </w:rPr>
      </w:pPr>
    </w:p>
    <w:p w:rsidR="001611DF" w:rsidRPr="00D06FF2" w:rsidRDefault="001611DF" w:rsidP="001611D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06FF2">
        <w:rPr>
          <w:rFonts w:ascii="Times New Roman" w:hAnsi="Times New Roman"/>
          <w:sz w:val="24"/>
          <w:szCs w:val="24"/>
        </w:rPr>
        <w:t xml:space="preserve">В строке «Субсидии бюджетным учреждениям» учтены расходы на обеспечение выполнения двумя бюджетными учреждениями муниципального задания на оказание муниципальных услуг в сфере культуры физическим и юридическим лицам. В том числе средства из федерального бюджета на поддержку отрасли культуры на реализацию мероприятий по модернизации библиотек в части комплектования книжных фондов библиотек муниципальных образований в размере 123,0 тыс. рублей. </w:t>
      </w:r>
    </w:p>
    <w:p w:rsidR="001611DF" w:rsidRPr="0078668A" w:rsidRDefault="001611DF" w:rsidP="0078668A">
      <w:pPr>
        <w:pStyle w:val="TimesNewRoman"/>
        <w:rPr>
          <w:sz w:val="24"/>
          <w:szCs w:val="24"/>
        </w:rPr>
      </w:pPr>
      <w:r w:rsidRPr="00D06FF2">
        <w:rPr>
          <w:sz w:val="24"/>
          <w:szCs w:val="24"/>
        </w:rPr>
        <w:tab/>
        <w:t>По строке «Иные межбюджетные трансферты» учтены расходы на перечисление в бюджеты сельских поселений областной субсидии на выплату заработной платы работников муниципальных учреждений культуры в размере 11900,8тыс. рублей.</w:t>
      </w:r>
    </w:p>
    <w:p w:rsidR="001611DF" w:rsidRPr="00D06FF2" w:rsidRDefault="001611DF" w:rsidP="001611DF">
      <w:pPr>
        <w:widowControl w:val="0"/>
        <w:spacing w:after="12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D06FF2">
        <w:rPr>
          <w:rFonts w:ascii="Times New Roman" w:hAnsi="Times New Roman"/>
          <w:i/>
          <w:sz w:val="24"/>
          <w:szCs w:val="24"/>
        </w:rPr>
        <w:t>Подраздел 04 «Другие вопросы в области культуры, кинематографии»</w:t>
      </w:r>
    </w:p>
    <w:p w:rsidR="001611DF" w:rsidRPr="00D06FF2" w:rsidRDefault="001611DF" w:rsidP="001611DF">
      <w:pPr>
        <w:widowControl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06FF2">
        <w:rPr>
          <w:rFonts w:ascii="Times New Roman" w:hAnsi="Times New Roman"/>
          <w:sz w:val="24"/>
          <w:szCs w:val="24"/>
        </w:rPr>
        <w:t>Общий объем расходов по подразделу составляет– 8226,8тыс. рублей.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D06FF2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Прогноз 2024 год</w:t>
            </w:r>
          </w:p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D06FF2" w:rsidTr="007903D8">
        <w:trPr>
          <w:trHeight w:val="455"/>
        </w:trPr>
        <w:tc>
          <w:tcPr>
            <w:tcW w:w="7371" w:type="dxa"/>
            <w:vMerge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D06FF2" w:rsidTr="007903D8">
        <w:trPr>
          <w:trHeight w:val="291"/>
        </w:trPr>
        <w:tc>
          <w:tcPr>
            <w:tcW w:w="7371" w:type="dxa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8226,8</w:t>
            </w:r>
          </w:p>
        </w:tc>
      </w:tr>
      <w:tr w:rsidR="001611DF" w:rsidRPr="00D06FF2" w:rsidTr="007903D8">
        <w:trPr>
          <w:trHeight w:val="269"/>
        </w:trPr>
        <w:tc>
          <w:tcPr>
            <w:tcW w:w="7371" w:type="dxa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D06FF2" w:rsidTr="007903D8">
        <w:trPr>
          <w:trHeight w:val="320"/>
        </w:trPr>
        <w:tc>
          <w:tcPr>
            <w:tcW w:w="7371" w:type="dxa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2127" w:type="dxa"/>
          </w:tcPr>
          <w:p w:rsidR="001611DF" w:rsidRPr="00D06FF2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FF2">
              <w:rPr>
                <w:rFonts w:ascii="Times New Roman" w:hAnsi="Times New Roman"/>
                <w:sz w:val="24"/>
                <w:szCs w:val="24"/>
              </w:rPr>
              <w:t>8226,8</w:t>
            </w:r>
          </w:p>
        </w:tc>
      </w:tr>
    </w:tbl>
    <w:p w:rsidR="001611DF" w:rsidRPr="00A3418F" w:rsidRDefault="001611DF" w:rsidP="00A3418F">
      <w:pPr>
        <w:widowControl w:val="0"/>
        <w:autoSpaceDE w:val="0"/>
        <w:autoSpaceDN w:val="0"/>
        <w:adjustRightInd w:val="0"/>
        <w:spacing w:after="120"/>
        <w:ind w:firstLine="540"/>
        <w:jc w:val="both"/>
        <w:rPr>
          <w:rFonts w:ascii="Times New Roman" w:hAnsi="Times New Roman"/>
          <w:sz w:val="24"/>
          <w:szCs w:val="24"/>
        </w:rPr>
      </w:pPr>
      <w:r w:rsidRPr="00D06FF2">
        <w:rPr>
          <w:rFonts w:ascii="Times New Roman" w:hAnsi="Times New Roman"/>
          <w:sz w:val="24"/>
          <w:szCs w:val="24"/>
        </w:rPr>
        <w:lastRenderedPageBreak/>
        <w:t xml:space="preserve">В строке «Финансовое обеспечение деятельности муниципальных учреждений» предусмотрены расходы на обеспечение выполнения функций муниципального казенного учреждения «Центр бухгалтерского и технического обеспечения учреждений культуры». </w:t>
      </w:r>
    </w:p>
    <w:p w:rsidR="0078668A" w:rsidRDefault="0078668A" w:rsidP="001611DF">
      <w:pPr>
        <w:widowControl w:val="0"/>
        <w:spacing w:before="120"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BE2E89" w:rsidRDefault="001611DF" w:rsidP="001611DF">
      <w:pPr>
        <w:widowControl w:val="0"/>
        <w:spacing w:before="120"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E2E89">
        <w:rPr>
          <w:rFonts w:ascii="Times New Roman" w:hAnsi="Times New Roman"/>
          <w:b/>
          <w:caps/>
          <w:sz w:val="24"/>
          <w:szCs w:val="24"/>
        </w:rPr>
        <w:t>Раздел 10</w:t>
      </w:r>
    </w:p>
    <w:p w:rsidR="001611DF" w:rsidRPr="00BE2E89" w:rsidRDefault="001611DF" w:rsidP="001611DF">
      <w:pPr>
        <w:widowControl w:val="0"/>
        <w:spacing w:before="120"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E2E89">
        <w:rPr>
          <w:rFonts w:ascii="Times New Roman" w:hAnsi="Times New Roman"/>
          <w:b/>
          <w:caps/>
          <w:sz w:val="24"/>
          <w:szCs w:val="24"/>
        </w:rPr>
        <w:t>«Социальная политика»</w:t>
      </w:r>
    </w:p>
    <w:p w:rsidR="001611DF" w:rsidRPr="00BE2E89" w:rsidRDefault="001611DF" w:rsidP="001611DF">
      <w:pPr>
        <w:widowControl w:val="0"/>
        <w:spacing w:before="120"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44817" w:rsidRPr="000420AA" w:rsidRDefault="00C44817" w:rsidP="00C44817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Общий объем ра</w:t>
      </w:r>
      <w:r>
        <w:rPr>
          <w:rFonts w:ascii="Times New Roman" w:hAnsi="Times New Roman"/>
          <w:sz w:val="24"/>
          <w:szCs w:val="24"/>
        </w:rPr>
        <w:t>сходов по разделу составляет– 39</w:t>
      </w:r>
      <w:r w:rsidRPr="00042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970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</w:t>
      </w:r>
      <w:r w:rsidRPr="000420A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420AA">
        <w:rPr>
          <w:rFonts w:ascii="Times New Roman" w:hAnsi="Times New Roman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sz w:val="24"/>
          <w:szCs w:val="24"/>
        </w:rPr>
        <w:t>ублей. Данный раздел будет финансироваться в рамках сле</w:t>
      </w:r>
      <w:r>
        <w:rPr>
          <w:rFonts w:ascii="Times New Roman" w:hAnsi="Times New Roman"/>
          <w:sz w:val="24"/>
          <w:szCs w:val="24"/>
        </w:rPr>
        <w:t xml:space="preserve">дующих муниципальных программ: </w:t>
      </w:r>
      <w:proofErr w:type="gramStart"/>
      <w:r>
        <w:rPr>
          <w:rFonts w:ascii="Times New Roman" w:hAnsi="Times New Roman"/>
          <w:sz w:val="24"/>
          <w:szCs w:val="24"/>
        </w:rPr>
        <w:t>«</w:t>
      </w:r>
      <w:r w:rsidRPr="000420AA">
        <w:rPr>
          <w:rFonts w:ascii="Times New Roman" w:hAnsi="Times New Roman"/>
          <w:sz w:val="24"/>
          <w:szCs w:val="24"/>
        </w:rPr>
        <w:t>Развитие муниципального упр</w:t>
      </w:r>
      <w:r>
        <w:rPr>
          <w:rFonts w:ascii="Times New Roman" w:hAnsi="Times New Roman"/>
          <w:sz w:val="24"/>
          <w:szCs w:val="24"/>
        </w:rPr>
        <w:t>авления Кирово-Чепецкого района», «</w:t>
      </w:r>
      <w:r w:rsidRPr="000420AA">
        <w:rPr>
          <w:rFonts w:ascii="Times New Roman" w:hAnsi="Times New Roman"/>
          <w:sz w:val="24"/>
          <w:szCs w:val="24"/>
        </w:rPr>
        <w:t>Оказание мер социальной поддержки детям - сиротам и детям, оставшимся без попечения родителей, лицам из числа детей - сирот и детей, оставшихся без попечения родителей, детям, попавшим в сложную жизненную си</w:t>
      </w:r>
      <w:r>
        <w:rPr>
          <w:rFonts w:ascii="Times New Roman" w:hAnsi="Times New Roman"/>
          <w:sz w:val="24"/>
          <w:szCs w:val="24"/>
        </w:rPr>
        <w:t>туацию в Кирово-Чепецком районе», «</w:t>
      </w:r>
      <w:r w:rsidRPr="000420AA">
        <w:rPr>
          <w:rFonts w:ascii="Times New Roman" w:hAnsi="Times New Roman"/>
          <w:sz w:val="24"/>
          <w:szCs w:val="24"/>
        </w:rPr>
        <w:t>Развитие культуры, молодежной политики и</w:t>
      </w:r>
      <w:r>
        <w:rPr>
          <w:rFonts w:ascii="Times New Roman" w:hAnsi="Times New Roman"/>
          <w:sz w:val="24"/>
          <w:szCs w:val="24"/>
        </w:rPr>
        <w:t xml:space="preserve"> спорта Кирово-Чепецкого района», «</w:t>
      </w:r>
      <w:r w:rsidRPr="000420AA">
        <w:rPr>
          <w:rFonts w:ascii="Times New Roman" w:hAnsi="Times New Roman"/>
          <w:sz w:val="24"/>
          <w:szCs w:val="24"/>
        </w:rPr>
        <w:t>Развитие системы обра</w:t>
      </w:r>
      <w:r>
        <w:rPr>
          <w:rFonts w:ascii="Times New Roman" w:hAnsi="Times New Roman"/>
          <w:sz w:val="24"/>
          <w:szCs w:val="24"/>
        </w:rPr>
        <w:t>зования Кирово-Чепецкого района»,</w:t>
      </w:r>
      <w:r w:rsidRPr="000420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042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жилищно-коммунальной инфраструктуры, повышение энергоэффективности и охрана окружающей среды по</w:t>
      </w:r>
      <w:proofErr w:type="gramEnd"/>
      <w:r w:rsidRPr="00042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Кирово-Чепецкому району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1611DF" w:rsidRPr="00BE2E89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BE2E89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BE2E89" w:rsidTr="007903D8">
        <w:trPr>
          <w:trHeight w:val="455"/>
        </w:trPr>
        <w:tc>
          <w:tcPr>
            <w:tcW w:w="7371" w:type="dxa"/>
            <w:vMerge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E2E89" w:rsidTr="007903D8">
        <w:trPr>
          <w:trHeight w:val="291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39970,6</w:t>
            </w:r>
          </w:p>
        </w:tc>
      </w:tr>
      <w:tr w:rsidR="001611DF" w:rsidRPr="00BE2E89" w:rsidTr="007903D8">
        <w:trPr>
          <w:trHeight w:val="269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E2E89" w:rsidTr="007903D8">
        <w:trPr>
          <w:trHeight w:val="320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2010,0</w:t>
            </w:r>
          </w:p>
        </w:tc>
      </w:tr>
      <w:tr w:rsidR="001611DF" w:rsidRPr="00BE2E89" w:rsidTr="007903D8">
        <w:trPr>
          <w:trHeight w:val="320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17975,9</w:t>
            </w:r>
          </w:p>
        </w:tc>
      </w:tr>
      <w:tr w:rsidR="001611DF" w:rsidRPr="00BE2E89" w:rsidTr="007903D8">
        <w:trPr>
          <w:trHeight w:val="320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19824,7</w:t>
            </w:r>
          </w:p>
        </w:tc>
      </w:tr>
      <w:tr w:rsidR="001611DF" w:rsidRPr="00BE2E89" w:rsidTr="007903D8">
        <w:trPr>
          <w:trHeight w:val="320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</w:tr>
    </w:tbl>
    <w:p w:rsidR="001611DF" w:rsidRPr="00BE2E89" w:rsidRDefault="001611DF" w:rsidP="001611DF">
      <w:pPr>
        <w:widowControl w:val="0"/>
        <w:spacing w:before="240"/>
        <w:jc w:val="center"/>
        <w:rPr>
          <w:rFonts w:ascii="Times New Roman" w:hAnsi="Times New Roman"/>
          <w:i/>
          <w:sz w:val="24"/>
          <w:szCs w:val="24"/>
        </w:rPr>
      </w:pPr>
      <w:r w:rsidRPr="00BE2E89">
        <w:rPr>
          <w:rFonts w:ascii="Times New Roman" w:hAnsi="Times New Roman"/>
          <w:i/>
          <w:sz w:val="24"/>
          <w:szCs w:val="24"/>
        </w:rPr>
        <w:t>Подраздел 01 «</w:t>
      </w:r>
      <w:r w:rsidRPr="00BE2E8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Пенсионное обеспечение</w:t>
      </w:r>
      <w:r w:rsidRPr="00BE2E89">
        <w:rPr>
          <w:rFonts w:ascii="Times New Roman" w:hAnsi="Times New Roman"/>
          <w:i/>
          <w:sz w:val="24"/>
          <w:szCs w:val="24"/>
        </w:rPr>
        <w:t>»</w:t>
      </w:r>
    </w:p>
    <w:p w:rsidR="001611DF" w:rsidRPr="00BE2E89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E2E89">
        <w:rPr>
          <w:rFonts w:ascii="Times New Roman" w:hAnsi="Times New Roman"/>
          <w:sz w:val="24"/>
          <w:szCs w:val="24"/>
        </w:rPr>
        <w:t>Общий объем расходов по подразделу составляет– 2010,0тыс.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BE2E89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BE2E89" w:rsidTr="007903D8">
        <w:trPr>
          <w:trHeight w:val="455"/>
        </w:trPr>
        <w:tc>
          <w:tcPr>
            <w:tcW w:w="7371" w:type="dxa"/>
            <w:vMerge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E2E89" w:rsidTr="007903D8">
        <w:trPr>
          <w:trHeight w:val="291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2010,0</w:t>
            </w:r>
          </w:p>
        </w:tc>
      </w:tr>
      <w:tr w:rsidR="001611DF" w:rsidRPr="00BE2E89" w:rsidTr="007903D8">
        <w:trPr>
          <w:trHeight w:val="269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E2E89" w:rsidTr="007903D8">
        <w:trPr>
          <w:trHeight w:val="320"/>
        </w:trPr>
        <w:tc>
          <w:tcPr>
            <w:tcW w:w="7371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2127" w:type="dxa"/>
          </w:tcPr>
          <w:p w:rsidR="001611DF" w:rsidRPr="00BE2E89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E89">
              <w:rPr>
                <w:rFonts w:ascii="Times New Roman" w:hAnsi="Times New Roman"/>
                <w:sz w:val="24"/>
                <w:szCs w:val="24"/>
              </w:rPr>
              <w:t>2010,0</w:t>
            </w:r>
          </w:p>
        </w:tc>
      </w:tr>
    </w:tbl>
    <w:p w:rsidR="001611DF" w:rsidRPr="00BE2E89" w:rsidRDefault="001611DF" w:rsidP="001611DF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2E89">
        <w:rPr>
          <w:rFonts w:ascii="Times New Roman" w:hAnsi="Times New Roman"/>
          <w:sz w:val="24"/>
          <w:szCs w:val="24"/>
        </w:rPr>
        <w:t>По подразделу отражены расходы на предоставление социальных выплат лицам, замещавшим муниципальные должности муниципальной службы и рассчитываются в соответствии с Решением Кирово-Чепецкой районной Думы четвёртого созыва от 17.06.2015 №54/466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образования Кирово-Чепецкий район Кировской области» (с изменениями от 15.02.2017 № 06/65, от</w:t>
      </w:r>
      <w:proofErr w:type="gramEnd"/>
      <w:r w:rsidRPr="00BE2E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E2E89">
        <w:rPr>
          <w:rFonts w:ascii="Times New Roman" w:hAnsi="Times New Roman"/>
          <w:sz w:val="24"/>
          <w:szCs w:val="24"/>
        </w:rPr>
        <w:t>30.08.2017 № 11/92).</w:t>
      </w:r>
      <w:proofErr w:type="gramEnd"/>
    </w:p>
    <w:p w:rsidR="001611DF" w:rsidRPr="006459C3" w:rsidRDefault="001611DF" w:rsidP="001611DF">
      <w:pPr>
        <w:widowControl w:val="0"/>
        <w:spacing w:before="24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6459C3">
        <w:rPr>
          <w:rFonts w:ascii="Times New Roman" w:hAnsi="Times New Roman"/>
          <w:i/>
          <w:sz w:val="24"/>
          <w:szCs w:val="24"/>
        </w:rPr>
        <w:t>Подраздел 03 «Социальное обеспечение населения»</w:t>
      </w:r>
    </w:p>
    <w:p w:rsidR="001611DF" w:rsidRPr="006459C3" w:rsidRDefault="001611DF" w:rsidP="001611D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59C3">
        <w:rPr>
          <w:rFonts w:ascii="Times New Roman" w:hAnsi="Times New Roman"/>
          <w:sz w:val="24"/>
          <w:szCs w:val="24"/>
        </w:rPr>
        <w:t>Общий объем расходов по подразделу составляет 17975,9 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6459C3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6459C3" w:rsidTr="007903D8">
        <w:trPr>
          <w:trHeight w:val="455"/>
        </w:trPr>
        <w:tc>
          <w:tcPr>
            <w:tcW w:w="7371" w:type="dxa"/>
            <w:vMerge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6459C3" w:rsidTr="007903D8">
        <w:trPr>
          <w:trHeight w:val="291"/>
        </w:trPr>
        <w:tc>
          <w:tcPr>
            <w:tcW w:w="7371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17975,9</w:t>
            </w:r>
          </w:p>
        </w:tc>
      </w:tr>
      <w:tr w:rsidR="001611DF" w:rsidRPr="006459C3" w:rsidTr="007903D8">
        <w:trPr>
          <w:trHeight w:val="269"/>
        </w:trPr>
        <w:tc>
          <w:tcPr>
            <w:tcW w:w="7371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6459C3" w:rsidTr="007903D8">
        <w:trPr>
          <w:trHeight w:val="320"/>
        </w:trPr>
        <w:tc>
          <w:tcPr>
            <w:tcW w:w="7371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полномочий Кировской области </w:t>
            </w:r>
          </w:p>
        </w:tc>
        <w:tc>
          <w:tcPr>
            <w:tcW w:w="2127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13056,0</w:t>
            </w:r>
          </w:p>
        </w:tc>
      </w:tr>
      <w:tr w:rsidR="001611DF" w:rsidRPr="006459C3" w:rsidTr="007903D8">
        <w:trPr>
          <w:trHeight w:val="320"/>
        </w:trPr>
        <w:tc>
          <w:tcPr>
            <w:tcW w:w="7371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Финансовое обеспечение расходных обязательств, возникающих при выполнении полномочий Кирово-Чепецкого района</w:t>
            </w:r>
          </w:p>
        </w:tc>
        <w:tc>
          <w:tcPr>
            <w:tcW w:w="2127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2265,7</w:t>
            </w:r>
          </w:p>
        </w:tc>
      </w:tr>
      <w:tr w:rsidR="001611DF" w:rsidRPr="006459C3" w:rsidTr="007903D8">
        <w:trPr>
          <w:trHeight w:val="320"/>
        </w:trPr>
        <w:tc>
          <w:tcPr>
            <w:tcW w:w="7371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2127" w:type="dxa"/>
          </w:tcPr>
          <w:p w:rsidR="001611DF" w:rsidRPr="006459C3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9C3">
              <w:rPr>
                <w:rFonts w:ascii="Times New Roman" w:hAnsi="Times New Roman"/>
                <w:sz w:val="24"/>
                <w:szCs w:val="24"/>
              </w:rPr>
              <w:t>2654,2</w:t>
            </w:r>
          </w:p>
        </w:tc>
      </w:tr>
    </w:tbl>
    <w:p w:rsidR="00E868F6" w:rsidRPr="000420AA" w:rsidRDefault="00E868F6" w:rsidP="00E868F6">
      <w:pPr>
        <w:widowControl w:val="0"/>
        <w:spacing w:before="240"/>
        <w:ind w:firstLine="720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 xml:space="preserve">По строке «Финансовое обеспечение расходных обязательств муниципальных образований, возникающих при выполнении государственных полномочий Кировской области» отражены расходы на  предоставление следующих мер социальной поддержки граждан, в том числе за счет средств областного бюджета </w:t>
      </w:r>
      <w:proofErr w:type="gramStart"/>
      <w:r w:rsidRPr="000420AA">
        <w:rPr>
          <w:rFonts w:ascii="Times New Roman" w:hAnsi="Times New Roman"/>
          <w:sz w:val="24"/>
          <w:szCs w:val="24"/>
        </w:rPr>
        <w:t>по</w:t>
      </w:r>
      <w:proofErr w:type="gramEnd"/>
      <w:r w:rsidRPr="000420AA">
        <w:rPr>
          <w:rFonts w:ascii="Times New Roman" w:hAnsi="Times New Roman"/>
          <w:sz w:val="24"/>
          <w:szCs w:val="24"/>
        </w:rPr>
        <w:t>:</w:t>
      </w: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  <w:highlight w:val="lightGray"/>
        </w:rPr>
      </w:pPr>
      <w:proofErr w:type="gramStart"/>
      <w:r w:rsidRPr="000420AA">
        <w:rPr>
          <w:rFonts w:ascii="Times New Roman" w:hAnsi="Times New Roman"/>
          <w:sz w:val="24"/>
          <w:szCs w:val="24"/>
        </w:rPr>
        <w:t xml:space="preserve">- возмещению расходов, связанных с предоставлением </w:t>
      </w:r>
      <w:r w:rsidRPr="002C2201">
        <w:rPr>
          <w:rFonts w:ascii="Times New Roman" w:hAnsi="Times New Roman"/>
          <w:sz w:val="24"/>
          <w:szCs w:val="24"/>
        </w:rPr>
        <w:t>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</w:r>
      <w:r>
        <w:rPr>
          <w:rFonts w:ascii="Times New Roman" w:hAnsi="Times New Roman"/>
          <w:sz w:val="24"/>
          <w:szCs w:val="24"/>
        </w:rPr>
        <w:t>– 12 637</w:t>
      </w:r>
      <w:r w:rsidRPr="000420AA">
        <w:rPr>
          <w:rFonts w:ascii="Times New Roman" w:hAnsi="Times New Roman"/>
          <w:sz w:val="24"/>
          <w:szCs w:val="24"/>
        </w:rPr>
        <w:t>,0 тыс. рублей на 259 человек,</w:t>
      </w:r>
      <w:proofErr w:type="gramEnd"/>
    </w:p>
    <w:p w:rsidR="00E868F6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</w:t>
      </w:r>
      <w:r w:rsidRPr="000420AA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0420AA">
        <w:rPr>
          <w:rFonts w:ascii="Times New Roman" w:hAnsi="Times New Roman"/>
          <w:sz w:val="24"/>
          <w:szCs w:val="24"/>
        </w:rPr>
        <w:t>ыплате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</w:t>
      </w:r>
      <w:r>
        <w:rPr>
          <w:rFonts w:ascii="Times New Roman" w:hAnsi="Times New Roman"/>
          <w:sz w:val="24"/>
          <w:szCs w:val="24"/>
        </w:rPr>
        <w:t>жемесячной денежной выплаты  419</w:t>
      </w:r>
      <w:r w:rsidRPr="000420AA">
        <w:rPr>
          <w:rFonts w:ascii="Times New Roman" w:hAnsi="Times New Roman"/>
          <w:sz w:val="24"/>
          <w:szCs w:val="24"/>
        </w:rPr>
        <w:t>,0 тыс. рублей на 3</w:t>
      </w:r>
      <w:r w:rsidR="00CB2619">
        <w:rPr>
          <w:rFonts w:ascii="Times New Roman" w:hAnsi="Times New Roman"/>
          <w:sz w:val="24"/>
          <w:szCs w:val="24"/>
        </w:rPr>
        <w:t>7 человек.</w:t>
      </w:r>
    </w:p>
    <w:p w:rsidR="00E868F6" w:rsidRPr="000420AA" w:rsidRDefault="00CB2619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 строке «</w:t>
      </w:r>
      <w:r w:rsidRPr="006459C3">
        <w:rPr>
          <w:rFonts w:ascii="Times New Roman" w:hAnsi="Times New Roman"/>
          <w:sz w:val="24"/>
          <w:szCs w:val="24"/>
        </w:rPr>
        <w:t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</w:r>
      <w:r>
        <w:rPr>
          <w:rFonts w:ascii="Times New Roman" w:hAnsi="Times New Roman"/>
          <w:sz w:val="24"/>
          <w:szCs w:val="24"/>
        </w:rPr>
        <w:t xml:space="preserve">» предусмотрены расходы </w:t>
      </w:r>
      <w:r w:rsidR="00E868F6" w:rsidRPr="002C2201">
        <w:rPr>
          <w:rFonts w:ascii="Times New Roman" w:hAnsi="Times New Roman"/>
          <w:sz w:val="24"/>
          <w:szCs w:val="24"/>
        </w:rPr>
        <w:t xml:space="preserve"> по оказанию дополнительной меры социальной поддержки для отдельных категорий граждан, связанной с обеспечением и доставкой твердого топлива</w:t>
      </w:r>
      <w:r w:rsidR="00E868F6">
        <w:rPr>
          <w:rFonts w:ascii="Times New Roman" w:hAnsi="Times New Roman"/>
          <w:sz w:val="24"/>
          <w:szCs w:val="24"/>
        </w:rPr>
        <w:t xml:space="preserve"> для 100 домовладений 2654,2 тыс. рублей.</w:t>
      </w:r>
      <w:proofErr w:type="gramEnd"/>
    </w:p>
    <w:p w:rsidR="00E868F6" w:rsidRPr="000420AA" w:rsidRDefault="00E868F6" w:rsidP="00E868F6">
      <w:pPr>
        <w:widowControl w:val="0"/>
        <w:spacing w:before="240"/>
        <w:ind w:firstLine="720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По строке «Финансовое обеспечение расходных обязательств, возникающих при выполнении полномочий Кирово-Чепецкого района» отражены расходы на  предоставление следующих мер социальной поддержки граждан за счет средств местного бюджета:</w:t>
      </w: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0420AA">
        <w:rPr>
          <w:rFonts w:ascii="Times New Roman" w:hAnsi="Times New Roman"/>
          <w:sz w:val="24"/>
          <w:szCs w:val="24"/>
        </w:rPr>
        <w:t xml:space="preserve">беспечение мер социальной поддержки </w:t>
      </w:r>
      <w:proofErr w:type="gramStart"/>
      <w:r w:rsidRPr="000420A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420AA">
        <w:rPr>
          <w:rFonts w:ascii="Times New Roman" w:hAnsi="Times New Roman"/>
          <w:sz w:val="24"/>
          <w:szCs w:val="24"/>
        </w:rPr>
        <w:t xml:space="preserve">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</w:t>
      </w:r>
      <w:r>
        <w:rPr>
          <w:rFonts w:ascii="Times New Roman" w:hAnsi="Times New Roman"/>
          <w:sz w:val="24"/>
          <w:szCs w:val="24"/>
        </w:rPr>
        <w:t>вания Кирово-Чепецкий район 1184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="00921CFE">
        <w:rPr>
          <w:rFonts w:ascii="Times New Roman" w:hAnsi="Times New Roman"/>
          <w:sz w:val="24"/>
          <w:szCs w:val="24"/>
        </w:rPr>
        <w:t xml:space="preserve"> тыс. рублей на 7</w:t>
      </w:r>
      <w:r w:rsidRPr="000420AA">
        <w:rPr>
          <w:rFonts w:ascii="Times New Roman" w:hAnsi="Times New Roman"/>
          <w:sz w:val="24"/>
          <w:szCs w:val="24"/>
        </w:rPr>
        <w:t>4 человека,</w:t>
      </w: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-</w:t>
      </w:r>
      <w:r w:rsidRPr="000420AA">
        <w:rPr>
          <w:sz w:val="24"/>
          <w:szCs w:val="24"/>
          <w:lang w:eastAsia="ar-SA"/>
        </w:rPr>
        <w:t xml:space="preserve"> </w:t>
      </w:r>
      <w:r w:rsidRPr="000420AA">
        <w:rPr>
          <w:rFonts w:ascii="Times New Roman" w:hAnsi="Times New Roman"/>
          <w:sz w:val="24"/>
          <w:szCs w:val="24"/>
          <w:lang w:eastAsia="ar-SA"/>
        </w:rPr>
        <w:t xml:space="preserve">возмещение расходов на оплату стоимости проезда в размере 100 % к месту работы </w:t>
      </w:r>
      <w:r w:rsidRPr="000420AA">
        <w:rPr>
          <w:rFonts w:ascii="Times New Roman" w:hAnsi="Times New Roman"/>
          <w:sz w:val="24"/>
          <w:szCs w:val="24"/>
          <w:lang w:eastAsia="ar-SA"/>
        </w:rPr>
        <w:lastRenderedPageBreak/>
        <w:t>и обратно педагогическим работникам муниципальных образовательных организаций Кирово-Чепецкого района, расположенных в сельских населенных пунктах. На данн</w:t>
      </w:r>
      <w:r>
        <w:rPr>
          <w:rFonts w:ascii="Times New Roman" w:hAnsi="Times New Roman"/>
          <w:sz w:val="24"/>
          <w:szCs w:val="24"/>
          <w:lang w:eastAsia="ar-SA"/>
        </w:rPr>
        <w:t>ое направление предусмотрено 1081</w:t>
      </w:r>
      <w:r w:rsidRPr="000420AA">
        <w:rPr>
          <w:rFonts w:ascii="Times New Roman" w:hAnsi="Times New Roman"/>
          <w:sz w:val="24"/>
          <w:szCs w:val="24"/>
          <w:lang w:eastAsia="ar-SA"/>
        </w:rPr>
        <w:t>,</w:t>
      </w:r>
      <w:r>
        <w:rPr>
          <w:rFonts w:ascii="Times New Roman" w:hAnsi="Times New Roman"/>
          <w:sz w:val="24"/>
          <w:szCs w:val="24"/>
          <w:lang w:eastAsia="ar-SA"/>
        </w:rPr>
        <w:t>7</w:t>
      </w:r>
      <w:r w:rsidRPr="000420A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420AA">
        <w:rPr>
          <w:rFonts w:ascii="Times New Roman" w:hAnsi="Times New Roman"/>
          <w:sz w:val="24"/>
          <w:szCs w:val="24"/>
        </w:rPr>
        <w:t xml:space="preserve">тыс. рублей </w:t>
      </w:r>
      <w:r>
        <w:rPr>
          <w:rFonts w:ascii="Times New Roman" w:hAnsi="Times New Roman"/>
          <w:sz w:val="24"/>
          <w:szCs w:val="24"/>
          <w:lang w:eastAsia="ar-SA"/>
        </w:rPr>
        <w:t>для 43</w:t>
      </w:r>
      <w:r w:rsidRPr="000420AA">
        <w:rPr>
          <w:rFonts w:ascii="Times New Roman" w:hAnsi="Times New Roman"/>
          <w:sz w:val="24"/>
          <w:szCs w:val="24"/>
          <w:lang w:eastAsia="ar-SA"/>
        </w:rPr>
        <w:t xml:space="preserve"> педагогов района.</w:t>
      </w:r>
    </w:p>
    <w:p w:rsidR="00E868F6" w:rsidRPr="000420AA" w:rsidRDefault="00E868F6" w:rsidP="00E868F6">
      <w:pPr>
        <w:widowControl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  <w:highlight w:val="lightGray"/>
        </w:rPr>
      </w:pPr>
    </w:p>
    <w:p w:rsidR="00E868F6" w:rsidRPr="000420AA" w:rsidRDefault="00E868F6" w:rsidP="00E868F6">
      <w:pPr>
        <w:widowControl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04 «Охрана семьи и детства»</w:t>
      </w:r>
    </w:p>
    <w:p w:rsidR="00E868F6" w:rsidRPr="000420AA" w:rsidRDefault="00E868F6" w:rsidP="00E868F6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Общий объем расходов по подразделу состав</w:t>
      </w:r>
      <w:r>
        <w:rPr>
          <w:rFonts w:ascii="Times New Roman" w:hAnsi="Times New Roman"/>
          <w:sz w:val="24"/>
          <w:szCs w:val="24"/>
        </w:rPr>
        <w:t>ляет–  19 824</w:t>
      </w:r>
      <w:r w:rsidRPr="000420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0420AA">
        <w:rPr>
          <w:rFonts w:ascii="Times New Roman" w:hAnsi="Times New Roman"/>
          <w:sz w:val="24"/>
          <w:szCs w:val="24"/>
        </w:rPr>
        <w:t xml:space="preserve"> 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E868F6" w:rsidRPr="000420AA" w:rsidTr="00CD3C1E">
        <w:trPr>
          <w:trHeight w:val="322"/>
        </w:trPr>
        <w:tc>
          <w:tcPr>
            <w:tcW w:w="7371" w:type="dxa"/>
            <w:vMerge w:val="restart"/>
            <w:vAlign w:val="center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E868F6" w:rsidRPr="000420AA" w:rsidTr="00CD3C1E">
        <w:trPr>
          <w:trHeight w:val="455"/>
        </w:trPr>
        <w:tc>
          <w:tcPr>
            <w:tcW w:w="7371" w:type="dxa"/>
            <w:vMerge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8F6" w:rsidRPr="000420AA" w:rsidTr="00CD3C1E">
        <w:trPr>
          <w:trHeight w:val="291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19 824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68F6" w:rsidRPr="000420AA" w:rsidTr="00CD3C1E">
        <w:trPr>
          <w:trHeight w:val="269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8F6" w:rsidRPr="000420AA" w:rsidTr="00CD3C1E">
        <w:trPr>
          <w:trHeight w:val="320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  <w:tc>
          <w:tcPr>
            <w:tcW w:w="2127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15 628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68F6" w:rsidRPr="000420AA" w:rsidTr="00CD3C1E">
        <w:trPr>
          <w:trHeight w:val="320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Финансовое обеспечение расходных обязательств, возникающих при выполнении полномочий Кирово-Чепецкого района</w:t>
            </w:r>
          </w:p>
        </w:tc>
        <w:tc>
          <w:tcPr>
            <w:tcW w:w="2127" w:type="dxa"/>
          </w:tcPr>
          <w:p w:rsidR="00E868F6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419,6</w:t>
            </w:r>
          </w:p>
        </w:tc>
      </w:tr>
    </w:tbl>
    <w:p w:rsidR="00E868F6" w:rsidRPr="000420AA" w:rsidRDefault="00E868F6" w:rsidP="00E868F6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E868F6" w:rsidRPr="000420AA" w:rsidRDefault="00E868F6" w:rsidP="00E868F6">
      <w:pPr>
        <w:widowControl w:val="0"/>
        <w:spacing w:before="120"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Планируются следующие меры социальной поддержки:</w:t>
      </w:r>
    </w:p>
    <w:p w:rsidR="00E868F6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20AA">
        <w:rPr>
          <w:rFonts w:ascii="Times New Roman" w:hAnsi="Times New Roman"/>
          <w:sz w:val="24"/>
          <w:szCs w:val="24"/>
        </w:rPr>
        <w:t>-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</w:t>
      </w:r>
      <w:r>
        <w:rPr>
          <w:rFonts w:ascii="Times New Roman" w:hAnsi="Times New Roman"/>
          <w:sz w:val="24"/>
          <w:szCs w:val="24"/>
        </w:rPr>
        <w:t>азования– 959</w:t>
      </w:r>
      <w:r w:rsidRPr="000420AA">
        <w:rPr>
          <w:rFonts w:ascii="Times New Roman" w:hAnsi="Times New Roman"/>
          <w:sz w:val="24"/>
          <w:szCs w:val="24"/>
        </w:rPr>
        <w:t>,0 тыс. рублей на среднегодовое количество детей посещающих образователь</w:t>
      </w:r>
      <w:r>
        <w:rPr>
          <w:rFonts w:ascii="Times New Roman" w:hAnsi="Times New Roman"/>
          <w:sz w:val="24"/>
          <w:szCs w:val="24"/>
        </w:rPr>
        <w:t>ные организации в количестве 93</w:t>
      </w:r>
      <w:r w:rsidRPr="000420AA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Pr="000420AA">
        <w:rPr>
          <w:rFonts w:ascii="Times New Roman" w:hAnsi="Times New Roman"/>
          <w:sz w:val="24"/>
          <w:szCs w:val="24"/>
        </w:rPr>
        <w:t>;</w:t>
      </w:r>
      <w:proofErr w:type="gramEnd"/>
    </w:p>
    <w:p w:rsidR="00E868F6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70E19"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 w:rsidRPr="00670E19">
        <w:rPr>
          <w:rFonts w:ascii="Times New Roman" w:hAnsi="Times New Roman"/>
          <w:sz w:val="24"/>
          <w:szCs w:val="24"/>
        </w:rPr>
        <w:t xml:space="preserve"> бесплатным двухразовым питанием детей-инвалидов (инвалидов), не относящихся к категории обучающихся с ограниченными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</w:r>
      <w:r>
        <w:rPr>
          <w:rFonts w:ascii="Times New Roman" w:hAnsi="Times New Roman"/>
          <w:sz w:val="24"/>
          <w:szCs w:val="24"/>
        </w:rPr>
        <w:t>- 210,0 тыс. рублей на 8 детей;</w:t>
      </w: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 реализацию мероприятий по обеспечению жильем молодых семей- 2097,7 тыс. рублей, в том числе софинансирование за счет средств местного бюджета 419,6 тыс. рублей;</w:t>
      </w:r>
    </w:p>
    <w:p w:rsidR="00E868F6" w:rsidRPr="000420AA" w:rsidRDefault="00E868F6" w:rsidP="00E868F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420AA">
        <w:rPr>
          <w:rFonts w:ascii="Times New Roman" w:hAnsi="Times New Roman"/>
          <w:sz w:val="24"/>
          <w:szCs w:val="24"/>
        </w:rPr>
        <w:t xml:space="preserve">- </w:t>
      </w:r>
      <w:r w:rsidRPr="000420AA">
        <w:rPr>
          <w:rFonts w:ascii="Times New Roman" w:hAnsi="Times New Roman"/>
          <w:color w:val="000000"/>
          <w:sz w:val="24"/>
          <w:szCs w:val="24"/>
        </w:rPr>
        <w:t>назначение и выплата ежемесячных денежных выплат на детей-сирот и детей, оставших</w:t>
      </w:r>
      <w:r>
        <w:rPr>
          <w:rFonts w:ascii="Times New Roman" w:hAnsi="Times New Roman"/>
          <w:color w:val="000000"/>
          <w:sz w:val="24"/>
          <w:szCs w:val="24"/>
        </w:rPr>
        <w:t>ся без попечения родителей на 82</w:t>
      </w:r>
      <w:r w:rsidRPr="000420AA">
        <w:rPr>
          <w:rFonts w:ascii="Times New Roman" w:hAnsi="Times New Roman"/>
          <w:color w:val="000000"/>
          <w:sz w:val="24"/>
          <w:szCs w:val="24"/>
        </w:rPr>
        <w:t xml:space="preserve"> детей в сум</w:t>
      </w:r>
      <w:r>
        <w:rPr>
          <w:rFonts w:ascii="Times New Roman" w:hAnsi="Times New Roman"/>
          <w:color w:val="000000"/>
          <w:sz w:val="24"/>
          <w:szCs w:val="24"/>
        </w:rPr>
        <w:t>ме 9 863</w:t>
      </w:r>
      <w:r w:rsidRPr="000420AA">
        <w:rPr>
          <w:rFonts w:ascii="Times New Roman" w:hAnsi="Times New Roman"/>
          <w:color w:val="000000"/>
          <w:sz w:val="24"/>
          <w:szCs w:val="24"/>
        </w:rPr>
        <w:t>,0 тыс.  рублей, по начислению и выплате ежемесячного вознаграждения, причита</w:t>
      </w:r>
      <w:r>
        <w:rPr>
          <w:rFonts w:ascii="Times New Roman" w:hAnsi="Times New Roman"/>
          <w:color w:val="000000"/>
          <w:sz w:val="24"/>
          <w:szCs w:val="24"/>
        </w:rPr>
        <w:t>ющегося приемным родителям на 22 приемную семью в сумме 6 459</w:t>
      </w:r>
      <w:r w:rsidRPr="000420AA">
        <w:rPr>
          <w:rFonts w:ascii="Times New Roman" w:hAnsi="Times New Roman"/>
          <w:color w:val="000000"/>
          <w:sz w:val="24"/>
          <w:szCs w:val="24"/>
        </w:rPr>
        <w:t>,0 тыс. рублей, на полное государственное обеспечение лиц  из числа детей-сирот  и детей, оставшихся без попечения родителей, лиц, потерявших в период</w:t>
      </w:r>
      <w:proofErr w:type="gramEnd"/>
      <w:r w:rsidRPr="000420AA">
        <w:rPr>
          <w:rFonts w:ascii="Times New Roman" w:hAnsi="Times New Roman"/>
          <w:color w:val="000000"/>
          <w:sz w:val="24"/>
          <w:szCs w:val="24"/>
        </w:rPr>
        <w:t xml:space="preserve"> обучения обоих родителей или единственного родителя, обучающимся в муниципальных  общеоб</w:t>
      </w:r>
      <w:r>
        <w:rPr>
          <w:rFonts w:ascii="Times New Roman" w:hAnsi="Times New Roman"/>
          <w:color w:val="000000"/>
          <w:sz w:val="24"/>
          <w:szCs w:val="24"/>
        </w:rPr>
        <w:t>разовательных  организациях на 1</w:t>
      </w:r>
      <w:r w:rsidRPr="000420AA">
        <w:rPr>
          <w:rFonts w:ascii="Times New Roman" w:hAnsi="Times New Roman"/>
          <w:color w:val="000000"/>
          <w:sz w:val="24"/>
          <w:szCs w:val="24"/>
        </w:rPr>
        <w:t xml:space="preserve"> человека </w:t>
      </w:r>
      <w:r>
        <w:rPr>
          <w:rFonts w:ascii="Times New Roman" w:hAnsi="Times New Roman"/>
          <w:color w:val="000000"/>
          <w:sz w:val="24"/>
          <w:szCs w:val="24"/>
        </w:rPr>
        <w:t>236</w:t>
      </w:r>
      <w:r w:rsidRPr="000420AA">
        <w:rPr>
          <w:rFonts w:ascii="Times New Roman" w:hAnsi="Times New Roman"/>
          <w:color w:val="000000"/>
          <w:sz w:val="24"/>
          <w:szCs w:val="24"/>
        </w:rPr>
        <w:t>,0 тыс</w:t>
      </w:r>
      <w:proofErr w:type="gramStart"/>
      <w:r w:rsidRPr="000420AA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0420AA">
        <w:rPr>
          <w:rFonts w:ascii="Times New Roman" w:hAnsi="Times New Roman"/>
          <w:color w:val="000000"/>
          <w:sz w:val="24"/>
          <w:szCs w:val="24"/>
        </w:rPr>
        <w:t>ублей.</w:t>
      </w:r>
    </w:p>
    <w:p w:rsidR="0078668A" w:rsidRDefault="0078668A" w:rsidP="00E868F6">
      <w:pPr>
        <w:widowControl w:val="0"/>
        <w:spacing w:after="120"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0420AA">
        <w:rPr>
          <w:rFonts w:ascii="Times New Roman" w:hAnsi="Times New Roman"/>
          <w:i/>
          <w:sz w:val="24"/>
          <w:szCs w:val="24"/>
        </w:rPr>
        <w:t>Подраздел 1006 «Другие вопросы в области социальной политики»</w:t>
      </w:r>
    </w:p>
    <w:p w:rsidR="00E868F6" w:rsidRDefault="00E868F6" w:rsidP="00E868F6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Общий объем расход</w:t>
      </w:r>
      <w:r>
        <w:rPr>
          <w:rFonts w:ascii="Times New Roman" w:hAnsi="Times New Roman"/>
          <w:sz w:val="24"/>
          <w:szCs w:val="24"/>
        </w:rPr>
        <w:t>ов по подразделу составляет–  16</w:t>
      </w:r>
      <w:r w:rsidRPr="000420AA">
        <w:rPr>
          <w:rFonts w:ascii="Times New Roman" w:hAnsi="Times New Roman"/>
          <w:sz w:val="24"/>
          <w:szCs w:val="24"/>
        </w:rPr>
        <w:t>0,0 тыс. рублей</w:t>
      </w:r>
    </w:p>
    <w:p w:rsidR="0078668A" w:rsidRPr="000420AA" w:rsidRDefault="0078668A" w:rsidP="00E868F6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E868F6" w:rsidRPr="000420AA" w:rsidTr="00CD3C1E">
        <w:trPr>
          <w:trHeight w:val="322"/>
        </w:trPr>
        <w:tc>
          <w:tcPr>
            <w:tcW w:w="7371" w:type="dxa"/>
            <w:vMerge w:val="restart"/>
            <w:vAlign w:val="center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 2025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E868F6" w:rsidRPr="000420AA" w:rsidTr="00CD3C1E">
        <w:trPr>
          <w:trHeight w:val="455"/>
        </w:trPr>
        <w:tc>
          <w:tcPr>
            <w:tcW w:w="7371" w:type="dxa"/>
            <w:vMerge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8F6" w:rsidRPr="000420AA" w:rsidTr="00CD3C1E">
        <w:trPr>
          <w:trHeight w:val="291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0,0  </w:t>
            </w:r>
          </w:p>
        </w:tc>
      </w:tr>
      <w:tr w:rsidR="00E868F6" w:rsidRPr="000420AA" w:rsidTr="00CD3C1E">
        <w:trPr>
          <w:trHeight w:val="269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8F6" w:rsidRPr="000420AA" w:rsidTr="00CD3C1E">
        <w:trPr>
          <w:trHeight w:val="320"/>
        </w:trPr>
        <w:tc>
          <w:tcPr>
            <w:tcW w:w="7371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0420AA">
              <w:rPr>
                <w:rFonts w:ascii="Times New Roman" w:hAnsi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2127" w:type="dxa"/>
          </w:tcPr>
          <w:p w:rsidR="00E868F6" w:rsidRPr="000420AA" w:rsidRDefault="00E868F6" w:rsidP="00CD3C1E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420AA">
              <w:rPr>
                <w:rFonts w:ascii="Times New Roman" w:hAnsi="Times New Roman"/>
                <w:sz w:val="24"/>
                <w:szCs w:val="24"/>
              </w:rPr>
              <w:t xml:space="preserve">0,0  </w:t>
            </w:r>
          </w:p>
        </w:tc>
      </w:tr>
    </w:tbl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0420AA">
        <w:rPr>
          <w:rFonts w:ascii="Times New Roman" w:hAnsi="Times New Roman"/>
          <w:sz w:val="24"/>
          <w:szCs w:val="24"/>
        </w:rPr>
        <w:t>Расходы на мероприятия в рамках муниципальной программы "Развитие культуры, молодежной политики и спорта Кирово-Чепецкого района" на работу с социально ориентированными некоммерческими организациями, в том числе районным советом ветеранов, районным советом женщин, РП ВОИК.</w:t>
      </w:r>
    </w:p>
    <w:p w:rsidR="00E868F6" w:rsidRPr="000420AA" w:rsidRDefault="00E868F6" w:rsidP="00E868F6">
      <w:pPr>
        <w:widowControl w:val="0"/>
        <w:spacing w:after="120"/>
        <w:ind w:firstLine="720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1611DF" w:rsidRPr="00BF1007" w:rsidRDefault="001611DF" w:rsidP="001611DF">
      <w:pPr>
        <w:widowControl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F1007">
        <w:rPr>
          <w:rFonts w:ascii="Times New Roman" w:hAnsi="Times New Roman"/>
          <w:b/>
          <w:caps/>
          <w:sz w:val="24"/>
          <w:szCs w:val="24"/>
        </w:rPr>
        <w:t>Раздел 11</w:t>
      </w:r>
    </w:p>
    <w:p w:rsidR="001611DF" w:rsidRPr="00BF1007" w:rsidRDefault="001611DF" w:rsidP="001611DF">
      <w:pPr>
        <w:widowControl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F1007">
        <w:rPr>
          <w:rFonts w:ascii="Times New Roman" w:hAnsi="Times New Roman"/>
          <w:b/>
          <w:caps/>
          <w:sz w:val="24"/>
          <w:szCs w:val="24"/>
        </w:rPr>
        <w:t>«Физическая культура и спорт»</w:t>
      </w:r>
    </w:p>
    <w:p w:rsidR="001611DF" w:rsidRPr="00BF1007" w:rsidRDefault="001611DF" w:rsidP="001611D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F1007">
        <w:rPr>
          <w:rFonts w:ascii="Times New Roman" w:hAnsi="Times New Roman"/>
          <w:sz w:val="24"/>
          <w:szCs w:val="24"/>
        </w:rPr>
        <w:t>Общий объем расходов по данному разделу составил на 2025 год –  830,0 тыс. рублей. Расходы по данному разделу будут осуществляться в рамках муниципальной программы «Развитие культуры, молодежной политики и спорта Кирово-Чепецкого района»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BF1007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BF1007" w:rsidTr="007903D8">
        <w:trPr>
          <w:trHeight w:val="455"/>
        </w:trPr>
        <w:tc>
          <w:tcPr>
            <w:tcW w:w="7371" w:type="dxa"/>
            <w:vMerge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F1007" w:rsidTr="007903D8">
        <w:trPr>
          <w:trHeight w:val="291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830,0</w:t>
            </w:r>
          </w:p>
        </w:tc>
      </w:tr>
      <w:tr w:rsidR="001611DF" w:rsidRPr="00BF1007" w:rsidTr="007903D8">
        <w:trPr>
          <w:trHeight w:val="269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F1007" w:rsidTr="007903D8">
        <w:trPr>
          <w:trHeight w:val="320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</w:tr>
      <w:tr w:rsidR="001611DF" w:rsidRPr="00BF1007" w:rsidTr="007903D8">
        <w:trPr>
          <w:trHeight w:val="320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</w:tbl>
    <w:p w:rsidR="001611DF" w:rsidRPr="00BF1007" w:rsidRDefault="001611DF" w:rsidP="001611DF">
      <w:pPr>
        <w:widowControl w:val="0"/>
        <w:spacing w:before="240"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F1007">
        <w:rPr>
          <w:rFonts w:ascii="Times New Roman" w:hAnsi="Times New Roman"/>
          <w:sz w:val="24"/>
          <w:szCs w:val="24"/>
        </w:rPr>
        <w:t>П</w:t>
      </w:r>
      <w:r w:rsidRPr="00BF1007">
        <w:rPr>
          <w:rFonts w:ascii="Times New Roman" w:hAnsi="Times New Roman"/>
          <w:i/>
          <w:sz w:val="24"/>
          <w:szCs w:val="24"/>
        </w:rPr>
        <w:t>одраздел 02 «Массовый спорт»</w:t>
      </w:r>
    </w:p>
    <w:p w:rsidR="001611DF" w:rsidRPr="00BF1007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F1007">
        <w:rPr>
          <w:rFonts w:ascii="Times New Roman" w:hAnsi="Times New Roman"/>
          <w:sz w:val="24"/>
          <w:szCs w:val="24"/>
        </w:rPr>
        <w:t>Общий объем расходов по данному разделу составил–760,0 тыс. рублей.</w:t>
      </w:r>
    </w:p>
    <w:p w:rsidR="001611DF" w:rsidRPr="00BF1007" w:rsidRDefault="001611DF" w:rsidP="001611DF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BF1007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BF1007" w:rsidTr="007903D8">
        <w:trPr>
          <w:trHeight w:val="455"/>
        </w:trPr>
        <w:tc>
          <w:tcPr>
            <w:tcW w:w="7371" w:type="dxa"/>
            <w:vMerge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F1007" w:rsidTr="007903D8">
        <w:trPr>
          <w:trHeight w:val="291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</w:tr>
      <w:tr w:rsidR="001611DF" w:rsidRPr="00BF1007" w:rsidTr="007903D8">
        <w:trPr>
          <w:trHeight w:val="269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F1007" w:rsidTr="007903D8">
        <w:trPr>
          <w:trHeight w:val="320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</w:tr>
    </w:tbl>
    <w:p w:rsidR="001611DF" w:rsidRPr="00BF1007" w:rsidRDefault="001611DF" w:rsidP="001611DF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caps/>
          <w:sz w:val="24"/>
          <w:szCs w:val="24"/>
        </w:rPr>
      </w:pPr>
    </w:p>
    <w:p w:rsidR="001611DF" w:rsidRPr="00BF1007" w:rsidRDefault="001611DF" w:rsidP="001611DF">
      <w:pPr>
        <w:widowControl w:val="0"/>
        <w:spacing w:before="240"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F1007">
        <w:rPr>
          <w:rFonts w:ascii="Times New Roman" w:hAnsi="Times New Roman"/>
          <w:i/>
          <w:sz w:val="24"/>
          <w:szCs w:val="24"/>
        </w:rPr>
        <w:t>Подраздел 03 «Спорт высших достижений»</w:t>
      </w:r>
    </w:p>
    <w:p w:rsidR="001611DF" w:rsidRPr="00BF1007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F1007">
        <w:rPr>
          <w:rFonts w:ascii="Times New Roman" w:hAnsi="Times New Roman"/>
          <w:sz w:val="24"/>
          <w:szCs w:val="24"/>
        </w:rPr>
        <w:t>Общий объем расход</w:t>
      </w:r>
      <w:r w:rsidR="00233F50">
        <w:rPr>
          <w:rFonts w:ascii="Times New Roman" w:hAnsi="Times New Roman"/>
          <w:sz w:val="24"/>
          <w:szCs w:val="24"/>
        </w:rPr>
        <w:t>ов по данному разделу составил–7</w:t>
      </w:r>
      <w:r w:rsidRPr="00BF1007">
        <w:rPr>
          <w:rFonts w:ascii="Times New Roman" w:hAnsi="Times New Roman"/>
          <w:sz w:val="24"/>
          <w:szCs w:val="24"/>
        </w:rPr>
        <w:t>0,0 тыс. рублей.</w:t>
      </w:r>
    </w:p>
    <w:p w:rsidR="001611DF" w:rsidRPr="00BF1007" w:rsidRDefault="001611DF" w:rsidP="001611DF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BF1007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BF1007" w:rsidTr="007903D8">
        <w:trPr>
          <w:trHeight w:val="455"/>
        </w:trPr>
        <w:tc>
          <w:tcPr>
            <w:tcW w:w="7371" w:type="dxa"/>
            <w:vMerge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F1007" w:rsidTr="007903D8">
        <w:trPr>
          <w:trHeight w:val="291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1611DF" w:rsidRPr="00BF1007" w:rsidTr="007903D8">
        <w:trPr>
          <w:trHeight w:val="269"/>
        </w:trPr>
        <w:tc>
          <w:tcPr>
            <w:tcW w:w="7371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BF1007" w:rsidTr="007903D8">
        <w:trPr>
          <w:trHeight w:val="320"/>
        </w:trPr>
        <w:tc>
          <w:tcPr>
            <w:tcW w:w="7371" w:type="dxa"/>
          </w:tcPr>
          <w:p w:rsidR="001611DF" w:rsidRPr="00BF1007" w:rsidRDefault="001611DF" w:rsidP="00233F50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на финансовую поддержку детско-юн</w:t>
            </w:r>
            <w:r w:rsidR="00233F50">
              <w:rPr>
                <w:rFonts w:ascii="Times New Roman" w:hAnsi="Times New Roman"/>
                <w:sz w:val="24"/>
                <w:szCs w:val="24"/>
              </w:rPr>
              <w:t>о</w:t>
            </w:r>
            <w:r w:rsidRPr="00BF1007">
              <w:rPr>
                <w:rFonts w:ascii="Times New Roman" w:hAnsi="Times New Roman"/>
                <w:sz w:val="24"/>
                <w:szCs w:val="24"/>
              </w:rPr>
              <w:t>шеского и массового спорта</w:t>
            </w:r>
          </w:p>
        </w:tc>
        <w:tc>
          <w:tcPr>
            <w:tcW w:w="2127" w:type="dxa"/>
          </w:tcPr>
          <w:p w:rsidR="001611DF" w:rsidRPr="00BF1007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0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</w:tbl>
    <w:p w:rsidR="001611DF" w:rsidRPr="00C70620" w:rsidRDefault="001611DF" w:rsidP="001611DF">
      <w:pPr>
        <w:pStyle w:val="afa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1611DF" w:rsidRPr="00BF1007" w:rsidRDefault="001611DF" w:rsidP="001611DF">
      <w:pPr>
        <w:pStyle w:val="afa"/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1611DF">
        <w:rPr>
          <w:rFonts w:ascii="Times New Roman" w:hAnsi="Times New Roman"/>
          <w:sz w:val="24"/>
          <w:szCs w:val="24"/>
          <w:lang w:val="ru-RU"/>
        </w:rPr>
        <w:t>Иные межбюджетные трансферты на финансовую поддержку детско-юнлшеского и массового спорта</w:t>
      </w:r>
      <w:r w:rsidRPr="001611D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F100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предусмотрены на </w:t>
      </w:r>
      <w:r w:rsidRPr="001611DF">
        <w:rPr>
          <w:rFonts w:ascii="Times New Roman" w:hAnsi="Times New Roman"/>
          <w:color w:val="000000"/>
          <w:sz w:val="24"/>
          <w:szCs w:val="24"/>
          <w:lang w:val="ru-RU"/>
        </w:rPr>
        <w:t>обеспечение участия (оплата проезда, проживания) граждан, в мероприятиях, включенных в календарный план официальных физкультурных мероприятий и спортивных мероприятий в Кировской области на 202</w:t>
      </w:r>
      <w:r w:rsidRPr="00BF1007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1611DF">
        <w:rPr>
          <w:rFonts w:ascii="Times New Roman" w:hAnsi="Times New Roman"/>
          <w:color w:val="000000"/>
          <w:sz w:val="24"/>
          <w:szCs w:val="24"/>
          <w:lang w:val="ru-RU"/>
        </w:rPr>
        <w:t xml:space="preserve"> год, проводимых на территории Кировской области, а также лиц, их сопровождающих (тренеров-преподавателей, инструкторов, учителей физической культуры, руководителей муниципальных учреждений, сотрудников администраций муниципальных образований)</w:t>
      </w:r>
      <w:r w:rsidRPr="00BF10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1611DF" w:rsidRPr="00C70620" w:rsidRDefault="001611DF" w:rsidP="001611DF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  <w:caps/>
          <w:sz w:val="24"/>
          <w:szCs w:val="24"/>
          <w:highlight w:val="green"/>
        </w:rPr>
      </w:pPr>
    </w:p>
    <w:p w:rsidR="001611DF" w:rsidRPr="00CB1AE0" w:rsidRDefault="001611DF" w:rsidP="001611DF">
      <w:pPr>
        <w:widowControl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B1AE0">
        <w:rPr>
          <w:rFonts w:ascii="Times New Roman" w:hAnsi="Times New Roman"/>
          <w:b/>
          <w:caps/>
          <w:sz w:val="24"/>
          <w:szCs w:val="24"/>
        </w:rPr>
        <w:t>Раздел 14 «Межбюджетные трансферты общего характера бюджетам субъектов Российской Федерации и муниципальных образований»</w:t>
      </w:r>
    </w:p>
    <w:p w:rsidR="001611DF" w:rsidRPr="00CB1AE0" w:rsidRDefault="001611DF" w:rsidP="001611DF">
      <w:pPr>
        <w:widowControl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CB1AE0" w:rsidRDefault="001611DF" w:rsidP="001611DF">
      <w:pPr>
        <w:widowControl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11DF" w:rsidRPr="00CB1AE0" w:rsidRDefault="001611DF" w:rsidP="001611DF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>Общий объем расходов по данному разделу составил– 35213,8 тыс. рублей. Расходы по данному разделу предусматриваются в рамках муниципальной</w:t>
      </w:r>
      <w:r w:rsidRPr="00CB1AE0">
        <w:rPr>
          <w:sz w:val="24"/>
          <w:szCs w:val="24"/>
        </w:rPr>
        <w:t xml:space="preserve"> </w:t>
      </w:r>
      <w:r w:rsidRPr="00CB1AE0">
        <w:rPr>
          <w:rFonts w:ascii="Times New Roman" w:hAnsi="Times New Roman"/>
          <w:sz w:val="24"/>
          <w:szCs w:val="24"/>
        </w:rPr>
        <w:t>программы «Управление муниципальными финансами и регулирование межбюджетных отношений»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CB1AE0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CB1AE0" w:rsidTr="007903D8">
        <w:trPr>
          <w:trHeight w:val="455"/>
        </w:trPr>
        <w:tc>
          <w:tcPr>
            <w:tcW w:w="7371" w:type="dxa"/>
            <w:vMerge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B1AE0" w:rsidTr="007903D8">
        <w:trPr>
          <w:trHeight w:val="291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35213,8</w:t>
            </w:r>
          </w:p>
        </w:tc>
      </w:tr>
      <w:tr w:rsidR="001611DF" w:rsidRPr="00CB1AE0" w:rsidTr="007903D8">
        <w:trPr>
          <w:trHeight w:val="269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B1AE0" w:rsidTr="007903D8">
        <w:trPr>
          <w:trHeight w:val="320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5 563,0</w:t>
            </w:r>
          </w:p>
        </w:tc>
      </w:tr>
      <w:tr w:rsidR="001611DF" w:rsidRPr="00CB1AE0" w:rsidTr="007903D8">
        <w:trPr>
          <w:trHeight w:val="320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 xml:space="preserve">29650,8 </w:t>
            </w:r>
          </w:p>
        </w:tc>
      </w:tr>
    </w:tbl>
    <w:p w:rsidR="001611DF" w:rsidRPr="00C70620" w:rsidRDefault="001611DF" w:rsidP="001611DF">
      <w:pPr>
        <w:widowControl w:val="0"/>
        <w:spacing w:after="0"/>
        <w:ind w:firstLine="708"/>
        <w:rPr>
          <w:rFonts w:ascii="Times New Roman" w:hAnsi="Times New Roman"/>
          <w:sz w:val="24"/>
          <w:szCs w:val="24"/>
          <w:highlight w:val="green"/>
        </w:rPr>
      </w:pPr>
    </w:p>
    <w:p w:rsidR="001611DF" w:rsidRPr="00C70620" w:rsidRDefault="001611DF" w:rsidP="001611DF">
      <w:pPr>
        <w:pStyle w:val="a3"/>
        <w:widowControl w:val="0"/>
        <w:spacing w:after="0"/>
        <w:ind w:left="0" w:firstLine="708"/>
        <w:jc w:val="both"/>
        <w:rPr>
          <w:rFonts w:ascii="Times New Roman" w:hAnsi="Times New Roman"/>
          <w:i/>
          <w:sz w:val="24"/>
          <w:szCs w:val="24"/>
          <w:highlight w:val="green"/>
        </w:rPr>
      </w:pPr>
    </w:p>
    <w:p w:rsidR="001611DF" w:rsidRPr="00CB1AE0" w:rsidRDefault="001611DF" w:rsidP="001611DF">
      <w:pPr>
        <w:widowControl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CB1AE0">
        <w:rPr>
          <w:rFonts w:ascii="Times New Roman" w:hAnsi="Times New Roman"/>
          <w:i/>
          <w:sz w:val="24"/>
          <w:szCs w:val="24"/>
        </w:rPr>
        <w:t>Подраздел 01 «</w:t>
      </w:r>
      <w:r w:rsidRPr="00CB1A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Дотации на выравнивание бюджетной обеспеченности субъектов Российской Федерации и муниципальных образований</w:t>
      </w:r>
      <w:r w:rsidRPr="00CB1AE0">
        <w:rPr>
          <w:rFonts w:ascii="Times New Roman" w:hAnsi="Times New Roman"/>
          <w:i/>
          <w:sz w:val="24"/>
          <w:szCs w:val="24"/>
        </w:rPr>
        <w:t>»</w:t>
      </w:r>
    </w:p>
    <w:p w:rsidR="001611DF" w:rsidRPr="00CB1AE0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1DF" w:rsidRPr="00CB1AE0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 -  5 563,0 тыс. рублей.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CB1AE0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CB1AE0" w:rsidTr="007903D8">
        <w:trPr>
          <w:trHeight w:val="539"/>
        </w:trPr>
        <w:tc>
          <w:tcPr>
            <w:tcW w:w="7371" w:type="dxa"/>
            <w:vMerge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B1AE0" w:rsidTr="007903D8">
        <w:trPr>
          <w:trHeight w:val="291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5 563,0</w:t>
            </w:r>
          </w:p>
        </w:tc>
      </w:tr>
      <w:tr w:rsidR="001611DF" w:rsidRPr="00CB1AE0" w:rsidTr="007903D8">
        <w:trPr>
          <w:trHeight w:val="269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B1AE0" w:rsidTr="007903D8">
        <w:trPr>
          <w:trHeight w:val="269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5 563,0</w:t>
            </w:r>
          </w:p>
        </w:tc>
      </w:tr>
    </w:tbl>
    <w:p w:rsidR="001611DF" w:rsidRPr="00CB1AE0" w:rsidRDefault="001611DF" w:rsidP="001611D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1DF" w:rsidRPr="00CB1AE0" w:rsidRDefault="001611DF" w:rsidP="001611DF">
      <w:pPr>
        <w:widowControl w:val="0"/>
        <w:autoSpaceDE w:val="0"/>
        <w:autoSpaceDN w:val="0"/>
        <w:adjustRightInd w:val="0"/>
        <w:spacing w:after="0"/>
        <w:ind w:left="708" w:firstLine="1"/>
        <w:jc w:val="both"/>
        <w:outlineLvl w:val="0"/>
        <w:rPr>
          <w:rFonts w:ascii="Times New Roman" w:hAnsi="Times New Roman"/>
          <w:sz w:val="24"/>
          <w:szCs w:val="24"/>
        </w:rPr>
      </w:pPr>
      <w:r w:rsidRPr="00CB1AE0">
        <w:rPr>
          <w:sz w:val="24"/>
          <w:szCs w:val="24"/>
        </w:rPr>
        <w:tab/>
      </w:r>
      <w:r w:rsidRPr="00CB1AE0">
        <w:rPr>
          <w:rFonts w:ascii="Times New Roman" w:hAnsi="Times New Roman"/>
          <w:sz w:val="24"/>
          <w:szCs w:val="24"/>
        </w:rPr>
        <w:t xml:space="preserve">Сельским поселениям предусматриваются межбюджетные трансферты: </w:t>
      </w:r>
    </w:p>
    <w:p w:rsidR="001611DF" w:rsidRPr="00CB1AE0" w:rsidRDefault="001611DF" w:rsidP="001611DF">
      <w:pPr>
        <w:widowControl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ab/>
        <w:t>- Субвенции  на выполнение государственных полномочий Кировской области по расчету и предоставлению дотаций бюджетам поселений 4563,0 тыс. рублей,</w:t>
      </w:r>
    </w:p>
    <w:p w:rsidR="001611DF" w:rsidRPr="00CB1AE0" w:rsidRDefault="001611DF" w:rsidP="001611DF">
      <w:pPr>
        <w:widowControl w:val="0"/>
        <w:spacing w:before="120" w:after="120"/>
        <w:ind w:firstLine="851"/>
        <w:jc w:val="both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>- Дотация бюджетам поселений за счёт собственных средств бюджета Кирово-Чепецкого района в размере 1 000 тыс. рублей.</w:t>
      </w:r>
    </w:p>
    <w:p w:rsidR="001611DF" w:rsidRPr="00CB1AE0" w:rsidRDefault="001611DF" w:rsidP="001611DF">
      <w:pPr>
        <w:widowControl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>Объём дотации на выравнивание распределяется в соответствии «Положением о межбюджетных отношениях в Кирово-Чепецком районе»</w:t>
      </w:r>
      <w:r w:rsidRPr="00CB1AE0">
        <w:rPr>
          <w:sz w:val="24"/>
          <w:szCs w:val="24"/>
        </w:rPr>
        <w:t xml:space="preserve"> </w:t>
      </w:r>
      <w:r w:rsidRPr="00CB1AE0">
        <w:rPr>
          <w:rFonts w:ascii="Times New Roman" w:hAnsi="Times New Roman"/>
          <w:sz w:val="24"/>
          <w:szCs w:val="24"/>
        </w:rPr>
        <w:t>утвержденном Решением Кирово-Чепецкой районной Думы от 22.05.2013 № 30/312 (ред. от 20.12.2019</w:t>
      </w:r>
      <w:r>
        <w:rPr>
          <w:rFonts w:ascii="Times New Roman" w:hAnsi="Times New Roman"/>
          <w:sz w:val="24"/>
          <w:szCs w:val="24"/>
        </w:rPr>
        <w:t>)</w:t>
      </w:r>
      <w:r w:rsidRPr="00CB1AE0">
        <w:rPr>
          <w:rFonts w:ascii="Times New Roman" w:hAnsi="Times New Roman"/>
          <w:sz w:val="24"/>
          <w:szCs w:val="24"/>
        </w:rPr>
        <w:t>.</w:t>
      </w:r>
    </w:p>
    <w:p w:rsidR="001611DF" w:rsidRPr="00C70620" w:rsidRDefault="001611DF" w:rsidP="001611DF">
      <w:pPr>
        <w:widowControl w:val="0"/>
        <w:jc w:val="center"/>
        <w:rPr>
          <w:rFonts w:ascii="Times New Roman" w:hAnsi="Times New Roman"/>
          <w:i/>
          <w:sz w:val="24"/>
          <w:szCs w:val="24"/>
          <w:highlight w:val="green"/>
        </w:rPr>
      </w:pPr>
    </w:p>
    <w:p w:rsidR="001611DF" w:rsidRPr="00CB1AE0" w:rsidRDefault="001611DF" w:rsidP="001611DF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CB1AE0">
        <w:rPr>
          <w:rFonts w:ascii="Times New Roman" w:hAnsi="Times New Roman"/>
          <w:i/>
          <w:sz w:val="24"/>
          <w:szCs w:val="24"/>
        </w:rPr>
        <w:t>Подраздел 03 «</w:t>
      </w:r>
      <w:r w:rsidRPr="00CB1A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Прочие межбюджетные трансферты общего характера</w:t>
      </w:r>
      <w:r w:rsidRPr="00CB1AE0">
        <w:rPr>
          <w:rFonts w:ascii="Times New Roman" w:hAnsi="Times New Roman"/>
          <w:i/>
          <w:sz w:val="24"/>
          <w:szCs w:val="24"/>
        </w:rPr>
        <w:t>»</w:t>
      </w:r>
    </w:p>
    <w:p w:rsidR="001611DF" w:rsidRPr="00CB1AE0" w:rsidRDefault="001611DF" w:rsidP="001611DF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>Общий объем расходов по данному разделу составил– 29650,8 тыс. рублей.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1"/>
        <w:gridCol w:w="2127"/>
      </w:tblGrid>
      <w:tr w:rsidR="001611DF" w:rsidRPr="00CB1AE0" w:rsidTr="007903D8">
        <w:trPr>
          <w:trHeight w:val="322"/>
        </w:trPr>
        <w:tc>
          <w:tcPr>
            <w:tcW w:w="7371" w:type="dxa"/>
            <w:vMerge w:val="restart"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7" w:type="dxa"/>
            <w:vMerge w:val="restart"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Прогноз 2025 год</w:t>
            </w:r>
          </w:p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1611DF" w:rsidRPr="00CB1AE0" w:rsidTr="007903D8">
        <w:trPr>
          <w:trHeight w:val="539"/>
        </w:trPr>
        <w:tc>
          <w:tcPr>
            <w:tcW w:w="7371" w:type="dxa"/>
            <w:vMerge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B1AE0" w:rsidTr="007903D8">
        <w:trPr>
          <w:trHeight w:val="291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 w:hanging="108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29650,8</w:t>
            </w:r>
          </w:p>
        </w:tc>
      </w:tr>
      <w:tr w:rsidR="001611DF" w:rsidRPr="00CB1AE0" w:rsidTr="007903D8">
        <w:trPr>
          <w:trHeight w:val="269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1DF" w:rsidRPr="00CB1AE0" w:rsidTr="007903D8">
        <w:trPr>
          <w:trHeight w:val="269"/>
        </w:trPr>
        <w:tc>
          <w:tcPr>
            <w:tcW w:w="7371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127" w:type="dxa"/>
          </w:tcPr>
          <w:p w:rsidR="001611DF" w:rsidRPr="00CB1AE0" w:rsidRDefault="001611DF" w:rsidP="007903D8">
            <w:pPr>
              <w:widowControl w:val="0"/>
              <w:spacing w:after="0" w:line="240" w:lineRule="auto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E0">
              <w:rPr>
                <w:rFonts w:ascii="Times New Roman" w:hAnsi="Times New Roman"/>
                <w:sz w:val="24"/>
                <w:szCs w:val="24"/>
              </w:rPr>
              <w:t>29650,8</w:t>
            </w:r>
          </w:p>
        </w:tc>
      </w:tr>
    </w:tbl>
    <w:p w:rsidR="001611DF" w:rsidRPr="00C70620" w:rsidRDefault="001611DF" w:rsidP="001611D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  <w:highlight w:val="green"/>
        </w:rPr>
      </w:pPr>
    </w:p>
    <w:p w:rsidR="001611DF" w:rsidRPr="00CB1AE0" w:rsidRDefault="001611DF" w:rsidP="001611DF">
      <w:pPr>
        <w:widowControl w:val="0"/>
        <w:autoSpaceDE w:val="0"/>
        <w:autoSpaceDN w:val="0"/>
        <w:adjustRightInd w:val="0"/>
        <w:spacing w:after="0"/>
        <w:ind w:left="708" w:firstLine="1"/>
        <w:jc w:val="both"/>
        <w:outlineLvl w:val="0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>Сельским поселениям предусматриваются межбюджетные трансферты:</w:t>
      </w:r>
    </w:p>
    <w:p w:rsidR="001611DF" w:rsidRPr="00CB1AE0" w:rsidRDefault="001611DF" w:rsidP="001611DF">
      <w:pPr>
        <w:widowControl w:val="0"/>
        <w:autoSpaceDE w:val="0"/>
        <w:autoSpaceDN w:val="0"/>
        <w:adjustRightInd w:val="0"/>
        <w:spacing w:after="0"/>
        <w:ind w:left="-426" w:firstLine="710"/>
        <w:jc w:val="both"/>
        <w:outlineLvl w:val="0"/>
        <w:rPr>
          <w:rFonts w:ascii="Times New Roman" w:hAnsi="Times New Roman"/>
          <w:sz w:val="24"/>
          <w:szCs w:val="24"/>
        </w:rPr>
      </w:pPr>
      <w:r w:rsidRPr="00CB1AE0">
        <w:rPr>
          <w:rFonts w:ascii="Times New Roman" w:hAnsi="Times New Roman"/>
          <w:sz w:val="24"/>
          <w:szCs w:val="24"/>
        </w:rPr>
        <w:t xml:space="preserve">      - на поддержку мер по обеспечению сбалансированности бюджетов в размере 28732,8 тыс. руб.,</w:t>
      </w:r>
    </w:p>
    <w:p w:rsidR="001611DF" w:rsidRDefault="001611DF" w:rsidP="0078668A">
      <w:pPr>
        <w:pStyle w:val="TimesNewRoman"/>
        <w:ind w:firstLine="709"/>
        <w:rPr>
          <w:sz w:val="24"/>
          <w:szCs w:val="24"/>
        </w:rPr>
      </w:pPr>
      <w:r w:rsidRPr="00CB1AE0">
        <w:rPr>
          <w:sz w:val="24"/>
          <w:szCs w:val="24"/>
        </w:rPr>
        <w:t>- субсидия местным бюджетам на выполнение расходных обязательств муниципальных образований области на уплату налога на имущество организаций  в размере 918,0 тыс. руб.</w:t>
      </w:r>
    </w:p>
    <w:p w:rsidR="0078668A" w:rsidRPr="0078668A" w:rsidRDefault="0078668A" w:rsidP="0078668A">
      <w:pPr>
        <w:pStyle w:val="TimesNewRoman"/>
        <w:ind w:firstLine="709"/>
        <w:rPr>
          <w:sz w:val="24"/>
          <w:szCs w:val="24"/>
        </w:rPr>
      </w:pPr>
    </w:p>
    <w:p w:rsidR="001611DF" w:rsidRPr="00CD3C1E" w:rsidRDefault="001611DF" w:rsidP="001611DF">
      <w:pPr>
        <w:pStyle w:val="7"/>
        <w:spacing w:after="240"/>
        <w:jc w:val="center"/>
        <w:rPr>
          <w:b/>
          <w:caps/>
          <w:lang w:val="ru-RU"/>
        </w:rPr>
      </w:pPr>
      <w:r w:rsidRPr="00CD3C1E">
        <w:rPr>
          <w:b/>
          <w:caps/>
          <w:lang w:val="ru-RU"/>
        </w:rPr>
        <w:t>СБАЛАНСИРОВАННОСТЬ БЮДЖЕТА в 202</w:t>
      </w:r>
      <w:r w:rsidR="00CD3C1E">
        <w:rPr>
          <w:b/>
          <w:caps/>
          <w:lang w:val="ru-RU"/>
        </w:rPr>
        <w:t>5</w:t>
      </w:r>
      <w:r w:rsidRPr="00CD3C1E">
        <w:rPr>
          <w:b/>
          <w:caps/>
          <w:lang w:val="ru-RU"/>
        </w:rPr>
        <w:t xml:space="preserve"> году                                                                          </w:t>
      </w:r>
    </w:p>
    <w:p w:rsidR="001611DF" w:rsidRPr="00CD3C1E" w:rsidRDefault="001611DF" w:rsidP="001611DF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CD3C1E">
        <w:rPr>
          <w:rFonts w:ascii="Times New Roman" w:hAnsi="Times New Roman"/>
          <w:sz w:val="24"/>
          <w:szCs w:val="24"/>
        </w:rPr>
        <w:t xml:space="preserve">Источники финансирования дефицита бюджета </w:t>
      </w:r>
      <w:r w:rsidR="009E4A1C">
        <w:rPr>
          <w:rFonts w:ascii="Times New Roman" w:hAnsi="Times New Roman"/>
          <w:sz w:val="24"/>
          <w:szCs w:val="24"/>
        </w:rPr>
        <w:t xml:space="preserve">района </w:t>
      </w:r>
      <w:r w:rsidRPr="00CD3C1E">
        <w:rPr>
          <w:rFonts w:ascii="Times New Roman" w:hAnsi="Times New Roman"/>
          <w:sz w:val="24"/>
          <w:szCs w:val="24"/>
        </w:rPr>
        <w:t>в 202</w:t>
      </w:r>
      <w:r w:rsidR="00CD3C1E">
        <w:rPr>
          <w:rFonts w:ascii="Times New Roman" w:hAnsi="Times New Roman"/>
          <w:sz w:val="24"/>
          <w:szCs w:val="24"/>
        </w:rPr>
        <w:t>5</w:t>
      </w:r>
      <w:r w:rsidRPr="00CD3C1E">
        <w:rPr>
          <w:rFonts w:ascii="Times New Roman" w:hAnsi="Times New Roman"/>
          <w:sz w:val="24"/>
          <w:szCs w:val="24"/>
        </w:rPr>
        <w:t xml:space="preserve"> году представлены в следующей таблице.   </w:t>
      </w:r>
    </w:p>
    <w:tbl>
      <w:tblPr>
        <w:tblW w:w="9640" w:type="dxa"/>
        <w:tblInd w:w="-34" w:type="dxa"/>
        <w:tblLayout w:type="fixed"/>
        <w:tblLook w:val="04A0"/>
      </w:tblPr>
      <w:tblGrid>
        <w:gridCol w:w="568"/>
        <w:gridCol w:w="7229"/>
        <w:gridCol w:w="1843"/>
      </w:tblGrid>
      <w:tr w:rsidR="001611DF" w:rsidRPr="00CD3C1E" w:rsidTr="00CD3C1E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  <w:p w:rsidR="001611DF" w:rsidRPr="00CD3C1E" w:rsidRDefault="001611DF" w:rsidP="00CD3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hAnsi="Times New Roman"/>
                <w:sz w:val="24"/>
                <w:szCs w:val="24"/>
              </w:rPr>
              <w:t>(в тыс. рублей)</w:t>
            </w:r>
          </w:p>
        </w:tc>
      </w:tr>
      <w:tr w:rsidR="00661E78" w:rsidRPr="00CD3C1E" w:rsidTr="00661E78">
        <w:trPr>
          <w:trHeight w:val="665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E78" w:rsidRPr="00CD3C1E" w:rsidRDefault="00661E78" w:rsidP="003E29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E78" w:rsidRPr="00CD3C1E" w:rsidRDefault="00661E7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- 5 681,2</w:t>
            </w:r>
          </w:p>
        </w:tc>
      </w:tr>
      <w:tr w:rsidR="001611DF" w:rsidRPr="00CD3C1E" w:rsidTr="00CD3C1E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3E29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Разница между </w:t>
            </w:r>
            <w:r w:rsidR="009E4A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9E4A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влеченными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погашенными </w:t>
            </w:r>
            <w:r w:rsidR="009E4A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районом 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кредитами кредитных организаций</w:t>
            </w:r>
            <w:r w:rsidR="003E29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9E4A1C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Получение</w:t>
            </w:r>
            <w:r w:rsidR="001611DF"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661E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Разница между </w:t>
            </w:r>
            <w:r w:rsidR="009E4A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</w:t>
            </w:r>
            <w:r w:rsidR="009E4A1C"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9E4A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влеченными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погашенными </w:t>
            </w:r>
            <w:r w:rsidR="009E4A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районом 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кредитами </w:t>
            </w:r>
            <w:r w:rsidR="00661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</w:t>
            </w:r>
            <w:r w:rsidR="003E29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CD3C1E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Привлечение</w:t>
            </w:r>
            <w:r w:rsidR="001611DF"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E4A1C" w:rsidRDefault="009E4A1C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E4A1C" w:rsidRDefault="009E4A1C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5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661E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</w:t>
            </w:r>
            <w:r w:rsidR="00661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 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бюджет</w:t>
            </w:r>
            <w:r w:rsidR="00661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1DF" w:rsidRPr="00CD3C1E" w:rsidTr="00CD3C1E">
        <w:trPr>
          <w:trHeight w:val="7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бюджетных кредитов на покрытие временных кассовых разрывов, возникающих при исполнении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11DF" w:rsidRPr="00CD3C1E" w:rsidTr="00CD3C1E"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CD3C1E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бюджетных кредитов на покрытие временных кассовых разрывов, возникающих при исполнении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CD3C1E" w:rsidRDefault="001611DF" w:rsidP="00CD3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 w:rsid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</w:p>
        </w:tc>
      </w:tr>
    </w:tbl>
    <w:p w:rsidR="001611DF" w:rsidRPr="00CD3C1E" w:rsidRDefault="001611DF" w:rsidP="001611DF">
      <w:pPr>
        <w:widowControl w:val="0"/>
        <w:spacing w:after="12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C7348C" w:rsidRDefault="00C7348C" w:rsidP="00FA20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качестве </w:t>
      </w:r>
      <w:proofErr w:type="gramStart"/>
      <w:r>
        <w:rPr>
          <w:rFonts w:ascii="Times New Roman" w:hAnsi="Times New Roman"/>
          <w:sz w:val="24"/>
          <w:szCs w:val="24"/>
        </w:rPr>
        <w:t>источников финансирования дефицита бюджета район</w:t>
      </w:r>
      <w:r w:rsidR="00352678">
        <w:rPr>
          <w:rFonts w:ascii="Times New Roman" w:hAnsi="Times New Roman"/>
          <w:sz w:val="24"/>
          <w:szCs w:val="24"/>
        </w:rPr>
        <w:t>а</w:t>
      </w:r>
      <w:proofErr w:type="gramEnd"/>
      <w:r w:rsidR="00352678">
        <w:rPr>
          <w:rFonts w:ascii="Times New Roman" w:hAnsi="Times New Roman"/>
          <w:sz w:val="24"/>
          <w:szCs w:val="24"/>
        </w:rPr>
        <w:t xml:space="preserve"> на 2025 год предусматриваются </w:t>
      </w:r>
      <w:r>
        <w:rPr>
          <w:rFonts w:ascii="Times New Roman" w:hAnsi="Times New Roman"/>
          <w:sz w:val="24"/>
          <w:szCs w:val="24"/>
        </w:rPr>
        <w:t>остатки средств на едином счете бюджета района – 1 500,0 тыс. рублей;</w:t>
      </w:r>
    </w:p>
    <w:p w:rsidR="00FA201B" w:rsidRPr="00F54C21" w:rsidRDefault="00FA201B" w:rsidP="00FA201B">
      <w:pPr>
        <w:widowControl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5D1716">
        <w:rPr>
          <w:rFonts w:ascii="Times New Roman" w:hAnsi="Times New Roman"/>
          <w:sz w:val="24"/>
          <w:szCs w:val="24"/>
        </w:rPr>
        <w:t xml:space="preserve">Привлечение кредитов кредитных организаций и кредитов из других бюджетов бюджетной системы Российской Федерации в </w:t>
      </w:r>
      <w:r>
        <w:rPr>
          <w:rFonts w:ascii="Times New Roman" w:hAnsi="Times New Roman"/>
          <w:sz w:val="24"/>
          <w:szCs w:val="24"/>
        </w:rPr>
        <w:t xml:space="preserve">2025 году </w:t>
      </w:r>
      <w:r w:rsidRPr="005D1716">
        <w:rPr>
          <w:rFonts w:ascii="Times New Roman" w:hAnsi="Times New Roman"/>
          <w:sz w:val="24"/>
          <w:szCs w:val="24"/>
        </w:rPr>
        <w:t>не планиру</w:t>
      </w:r>
      <w:r>
        <w:rPr>
          <w:rFonts w:ascii="Times New Roman" w:hAnsi="Times New Roman"/>
          <w:sz w:val="24"/>
          <w:szCs w:val="24"/>
        </w:rPr>
        <w:t>е</w:t>
      </w:r>
      <w:r w:rsidRPr="005D1716">
        <w:rPr>
          <w:rFonts w:ascii="Times New Roman" w:hAnsi="Times New Roman"/>
          <w:sz w:val="24"/>
          <w:szCs w:val="24"/>
        </w:rPr>
        <w:t>тся.</w:t>
      </w:r>
    </w:p>
    <w:p w:rsidR="001611DF" w:rsidRPr="0078668A" w:rsidRDefault="00352678" w:rsidP="0078668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52678">
        <w:rPr>
          <w:rFonts w:ascii="Times New Roman" w:hAnsi="Times New Roman"/>
          <w:sz w:val="24"/>
          <w:szCs w:val="24"/>
        </w:rPr>
        <w:t xml:space="preserve">В 2025 году предусматривается предоставление (5 000 </w:t>
      </w:r>
      <w:r>
        <w:rPr>
          <w:rFonts w:ascii="Times New Roman" w:hAnsi="Times New Roman"/>
          <w:sz w:val="24"/>
          <w:szCs w:val="24"/>
        </w:rPr>
        <w:t>тыс.</w:t>
      </w:r>
      <w:r w:rsidRPr="00352678">
        <w:rPr>
          <w:rFonts w:ascii="Times New Roman" w:hAnsi="Times New Roman"/>
          <w:sz w:val="24"/>
          <w:szCs w:val="24"/>
        </w:rPr>
        <w:t xml:space="preserve"> рублей) и возврат (</w:t>
      </w:r>
      <w:r>
        <w:rPr>
          <w:rFonts w:ascii="Times New Roman" w:hAnsi="Times New Roman"/>
          <w:sz w:val="24"/>
          <w:szCs w:val="24"/>
        </w:rPr>
        <w:t>5 000,0</w:t>
      </w:r>
      <w:r w:rsidRPr="003526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</w:t>
      </w:r>
      <w:r w:rsidRPr="00352678">
        <w:rPr>
          <w:rFonts w:ascii="Times New Roman" w:hAnsi="Times New Roman"/>
          <w:sz w:val="24"/>
          <w:szCs w:val="24"/>
        </w:rPr>
        <w:t xml:space="preserve"> рублей) краткосрочных бюджетных кредитов из бюджета района на покрытие временных кассовых разрывов, возникающих в ходе исполнения бюджетов </w:t>
      </w:r>
      <w:r>
        <w:rPr>
          <w:rFonts w:ascii="Times New Roman" w:hAnsi="Times New Roman"/>
          <w:sz w:val="24"/>
          <w:szCs w:val="24"/>
        </w:rPr>
        <w:t>сельских поселений.</w:t>
      </w:r>
    </w:p>
    <w:p w:rsidR="00FA201B" w:rsidRPr="00FA201B" w:rsidRDefault="00FA201B" w:rsidP="00FA201B">
      <w:pPr>
        <w:rPr>
          <w:highlight w:val="green"/>
          <w:lang w:eastAsia="ru-RU"/>
        </w:rPr>
      </w:pPr>
    </w:p>
    <w:p w:rsidR="001611DF" w:rsidRPr="009E4A1C" w:rsidRDefault="001611DF" w:rsidP="00352678">
      <w:pPr>
        <w:pStyle w:val="2"/>
        <w:rPr>
          <w:smallCaps w:val="0"/>
          <w:sz w:val="24"/>
          <w:szCs w:val="24"/>
          <w:lang w:val="ru-RU"/>
        </w:rPr>
      </w:pPr>
      <w:r w:rsidRPr="009E4A1C">
        <w:rPr>
          <w:smallCaps w:val="0"/>
          <w:sz w:val="24"/>
          <w:szCs w:val="24"/>
          <w:lang w:val="ru-RU"/>
        </w:rPr>
        <w:t xml:space="preserve">ОСНОВНЫЕ ПОДХОДЫ И ХАРАКТЕРИСТИКИ БЮДЖЕТА  </w:t>
      </w:r>
      <w:r w:rsidR="00352678">
        <w:rPr>
          <w:smallCaps w:val="0"/>
          <w:sz w:val="24"/>
          <w:szCs w:val="24"/>
          <w:lang w:val="ru-RU"/>
        </w:rPr>
        <w:t xml:space="preserve">                                  </w:t>
      </w:r>
      <w:r w:rsidRPr="009E4A1C">
        <w:rPr>
          <w:bCs w:val="0"/>
          <w:sz w:val="24"/>
          <w:szCs w:val="24"/>
          <w:lang w:val="ru-RU"/>
        </w:rPr>
        <w:t>КИРОВО-ЧЕПЕЦКОГО РАЙОНА</w:t>
      </w:r>
      <w:r w:rsidRPr="009E4A1C">
        <w:rPr>
          <w:b w:val="0"/>
          <w:bCs w:val="0"/>
          <w:sz w:val="24"/>
          <w:szCs w:val="24"/>
          <w:lang w:val="ru-RU"/>
        </w:rPr>
        <w:t xml:space="preserve">  </w:t>
      </w:r>
      <w:r w:rsidR="009E4A1C">
        <w:rPr>
          <w:smallCaps w:val="0"/>
          <w:sz w:val="24"/>
          <w:szCs w:val="24"/>
          <w:lang w:val="ru-RU"/>
        </w:rPr>
        <w:t xml:space="preserve">НА ПЛАНОВЫЙ ПЕРИОД </w:t>
      </w:r>
      <w:r w:rsidRPr="009E4A1C">
        <w:rPr>
          <w:smallCaps w:val="0"/>
          <w:sz w:val="24"/>
          <w:szCs w:val="24"/>
          <w:lang w:val="ru-RU"/>
        </w:rPr>
        <w:t>202</w:t>
      </w:r>
      <w:r w:rsidR="00352678">
        <w:rPr>
          <w:smallCaps w:val="0"/>
          <w:sz w:val="24"/>
          <w:szCs w:val="24"/>
          <w:lang w:val="ru-RU"/>
        </w:rPr>
        <w:t>6</w:t>
      </w:r>
      <w:r w:rsidRPr="009E4A1C">
        <w:rPr>
          <w:smallCaps w:val="0"/>
          <w:sz w:val="24"/>
          <w:szCs w:val="24"/>
          <w:lang w:val="ru-RU"/>
        </w:rPr>
        <w:t xml:space="preserve"> </w:t>
      </w:r>
      <w:r w:rsidR="0067349E">
        <w:rPr>
          <w:smallCaps w:val="0"/>
          <w:sz w:val="24"/>
          <w:szCs w:val="24"/>
          <w:lang w:val="ru-RU"/>
        </w:rPr>
        <w:t>и</w:t>
      </w:r>
      <w:r w:rsidRPr="009E4A1C">
        <w:rPr>
          <w:smallCaps w:val="0"/>
          <w:sz w:val="24"/>
          <w:szCs w:val="24"/>
          <w:lang w:val="ru-RU"/>
        </w:rPr>
        <w:t xml:space="preserve"> 202</w:t>
      </w:r>
      <w:r w:rsidR="00352678">
        <w:rPr>
          <w:smallCaps w:val="0"/>
          <w:sz w:val="24"/>
          <w:szCs w:val="24"/>
          <w:lang w:val="ru-RU"/>
        </w:rPr>
        <w:t>7</w:t>
      </w:r>
      <w:r w:rsidRPr="009E4A1C">
        <w:rPr>
          <w:smallCaps w:val="0"/>
          <w:sz w:val="24"/>
          <w:szCs w:val="24"/>
          <w:lang w:val="ru-RU"/>
        </w:rPr>
        <w:t xml:space="preserve"> ГОДОВ</w:t>
      </w:r>
    </w:p>
    <w:p w:rsidR="001611DF" w:rsidRPr="009E4A1C" w:rsidRDefault="001611DF" w:rsidP="001611DF">
      <w:pPr>
        <w:rPr>
          <w:sz w:val="24"/>
          <w:szCs w:val="24"/>
          <w:lang w:eastAsia="ru-RU"/>
        </w:rPr>
      </w:pPr>
    </w:p>
    <w:p w:rsidR="001611DF" w:rsidRPr="00352678" w:rsidRDefault="001611DF" w:rsidP="001611D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52678">
        <w:rPr>
          <w:rFonts w:ascii="Times New Roman" w:hAnsi="Times New Roman"/>
          <w:sz w:val="24"/>
          <w:szCs w:val="24"/>
        </w:rPr>
        <w:t xml:space="preserve">Параметры бюджета муниципального района на плановый период определены в следующих объемах: </w:t>
      </w:r>
    </w:p>
    <w:p w:rsidR="001611DF" w:rsidRPr="00233F50" w:rsidRDefault="001611DF" w:rsidP="001611DF">
      <w:pPr>
        <w:jc w:val="both"/>
        <w:rPr>
          <w:rFonts w:ascii="Times New Roman" w:hAnsi="Times New Roman"/>
          <w:sz w:val="24"/>
          <w:szCs w:val="24"/>
        </w:rPr>
      </w:pPr>
      <w:r w:rsidRPr="00233F50">
        <w:rPr>
          <w:rFonts w:ascii="Times New Roman" w:hAnsi="Times New Roman"/>
          <w:sz w:val="24"/>
          <w:szCs w:val="24"/>
        </w:rPr>
        <w:tab/>
        <w:t>на 202</w:t>
      </w:r>
      <w:r w:rsidR="00233F50" w:rsidRPr="00233F50">
        <w:rPr>
          <w:rFonts w:ascii="Times New Roman" w:hAnsi="Times New Roman"/>
          <w:sz w:val="24"/>
          <w:szCs w:val="24"/>
        </w:rPr>
        <w:t>6</w:t>
      </w:r>
      <w:r w:rsidRPr="00233F50">
        <w:rPr>
          <w:rFonts w:ascii="Times New Roman" w:hAnsi="Times New Roman"/>
          <w:sz w:val="24"/>
          <w:szCs w:val="24"/>
        </w:rPr>
        <w:t xml:space="preserve"> год по доходам в сумме </w:t>
      </w:r>
      <w:r w:rsidR="00233F50" w:rsidRPr="00233F50">
        <w:rPr>
          <w:rFonts w:ascii="Times New Roman" w:hAnsi="Times New Roman"/>
          <w:sz w:val="24"/>
          <w:szCs w:val="24"/>
        </w:rPr>
        <w:t>739</w:t>
      </w:r>
      <w:r w:rsidR="00FA7D5D">
        <w:rPr>
          <w:rFonts w:ascii="Times New Roman" w:hAnsi="Times New Roman"/>
          <w:sz w:val="24"/>
          <w:szCs w:val="24"/>
        </w:rPr>
        <w:t xml:space="preserve"> </w:t>
      </w:r>
      <w:r w:rsidR="00233F50" w:rsidRPr="00233F50">
        <w:rPr>
          <w:rFonts w:ascii="Times New Roman" w:hAnsi="Times New Roman"/>
          <w:sz w:val="24"/>
          <w:szCs w:val="24"/>
        </w:rPr>
        <w:t>938,7</w:t>
      </w:r>
      <w:r w:rsidRPr="00233F50">
        <w:rPr>
          <w:rFonts w:ascii="Times New Roman" w:hAnsi="Times New Roman"/>
          <w:sz w:val="24"/>
          <w:szCs w:val="24"/>
        </w:rPr>
        <w:t xml:space="preserve">   тыс. рублей, по расходам – </w:t>
      </w:r>
      <w:r w:rsidR="00233F50" w:rsidRPr="00233F50">
        <w:rPr>
          <w:rFonts w:ascii="Times New Roman" w:hAnsi="Times New Roman"/>
          <w:sz w:val="24"/>
          <w:szCs w:val="24"/>
        </w:rPr>
        <w:t>741796,8</w:t>
      </w:r>
      <w:r w:rsidRPr="00233F50">
        <w:rPr>
          <w:rFonts w:ascii="Times New Roman" w:hAnsi="Times New Roman"/>
          <w:sz w:val="24"/>
          <w:szCs w:val="24"/>
        </w:rPr>
        <w:t xml:space="preserve"> тыс. рублей, </w:t>
      </w:r>
      <w:r w:rsidR="00233F50" w:rsidRPr="00233F50">
        <w:rPr>
          <w:rFonts w:ascii="Times New Roman" w:hAnsi="Times New Roman"/>
          <w:sz w:val="24"/>
          <w:szCs w:val="24"/>
        </w:rPr>
        <w:t>де</w:t>
      </w:r>
      <w:r w:rsidRPr="00233F50">
        <w:rPr>
          <w:rFonts w:ascii="Times New Roman" w:hAnsi="Times New Roman"/>
          <w:sz w:val="24"/>
          <w:szCs w:val="24"/>
        </w:rPr>
        <w:t xml:space="preserve">фицит </w:t>
      </w:r>
      <w:r w:rsidR="00233F50" w:rsidRPr="00233F50">
        <w:rPr>
          <w:rFonts w:ascii="Times New Roman" w:hAnsi="Times New Roman"/>
          <w:sz w:val="24"/>
          <w:szCs w:val="24"/>
        </w:rPr>
        <w:t>1858,1</w:t>
      </w:r>
      <w:r w:rsidRPr="00233F50">
        <w:rPr>
          <w:rFonts w:ascii="Times New Roman" w:hAnsi="Times New Roman"/>
          <w:sz w:val="24"/>
          <w:szCs w:val="24"/>
        </w:rPr>
        <w:t xml:space="preserve"> тыс. рублей.</w:t>
      </w:r>
    </w:p>
    <w:p w:rsidR="001611DF" w:rsidRPr="00233F50" w:rsidRDefault="001611DF" w:rsidP="001611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3F50">
        <w:rPr>
          <w:rFonts w:ascii="Times New Roman" w:hAnsi="Times New Roman"/>
          <w:sz w:val="24"/>
          <w:szCs w:val="24"/>
        </w:rPr>
        <w:tab/>
        <w:t>на 202</w:t>
      </w:r>
      <w:r w:rsidR="00233F50">
        <w:rPr>
          <w:rFonts w:ascii="Times New Roman" w:hAnsi="Times New Roman"/>
          <w:sz w:val="24"/>
          <w:szCs w:val="24"/>
        </w:rPr>
        <w:t>7</w:t>
      </w:r>
      <w:r w:rsidRPr="00233F50">
        <w:rPr>
          <w:rFonts w:ascii="Times New Roman" w:hAnsi="Times New Roman"/>
          <w:sz w:val="24"/>
          <w:szCs w:val="24"/>
        </w:rPr>
        <w:t xml:space="preserve"> год по доходам в сумме </w:t>
      </w:r>
      <w:r w:rsidR="00233F50" w:rsidRPr="00233F50">
        <w:rPr>
          <w:rFonts w:ascii="Times New Roman" w:hAnsi="Times New Roman"/>
          <w:sz w:val="24"/>
          <w:szCs w:val="24"/>
        </w:rPr>
        <w:t>750</w:t>
      </w:r>
      <w:r w:rsidR="00FA7D5D">
        <w:rPr>
          <w:rFonts w:ascii="Times New Roman" w:hAnsi="Times New Roman"/>
          <w:sz w:val="24"/>
          <w:szCs w:val="24"/>
        </w:rPr>
        <w:t xml:space="preserve"> </w:t>
      </w:r>
      <w:r w:rsidR="00233F50" w:rsidRPr="00233F50">
        <w:rPr>
          <w:rFonts w:ascii="Times New Roman" w:hAnsi="Times New Roman"/>
          <w:sz w:val="24"/>
          <w:szCs w:val="24"/>
        </w:rPr>
        <w:t>423,9</w:t>
      </w:r>
      <w:r w:rsidRPr="00233F50">
        <w:rPr>
          <w:rFonts w:ascii="Times New Roman" w:hAnsi="Times New Roman"/>
          <w:sz w:val="24"/>
          <w:szCs w:val="24"/>
        </w:rPr>
        <w:t xml:space="preserve"> тыс. рублей, по расходам </w:t>
      </w:r>
      <w:r w:rsidR="00FA7D5D">
        <w:rPr>
          <w:rFonts w:ascii="Times New Roman" w:hAnsi="Times New Roman"/>
          <w:sz w:val="24"/>
          <w:szCs w:val="24"/>
        </w:rPr>
        <w:t xml:space="preserve">–                                     </w:t>
      </w:r>
      <w:r w:rsidR="00233F50" w:rsidRPr="00233F50">
        <w:rPr>
          <w:rFonts w:ascii="Times New Roman" w:hAnsi="Times New Roman"/>
          <w:sz w:val="24"/>
          <w:szCs w:val="24"/>
        </w:rPr>
        <w:t>753</w:t>
      </w:r>
      <w:r w:rsidR="00FA7D5D">
        <w:rPr>
          <w:rFonts w:ascii="Times New Roman" w:hAnsi="Times New Roman"/>
          <w:sz w:val="24"/>
          <w:szCs w:val="24"/>
        </w:rPr>
        <w:t xml:space="preserve"> </w:t>
      </w:r>
      <w:r w:rsidR="00233F50" w:rsidRPr="00233F50">
        <w:rPr>
          <w:rFonts w:ascii="Times New Roman" w:hAnsi="Times New Roman"/>
          <w:sz w:val="24"/>
          <w:szCs w:val="24"/>
        </w:rPr>
        <w:t>547,5</w:t>
      </w:r>
      <w:r w:rsidR="00A631ED">
        <w:rPr>
          <w:rFonts w:ascii="Times New Roman" w:hAnsi="Times New Roman"/>
          <w:sz w:val="24"/>
          <w:szCs w:val="24"/>
        </w:rPr>
        <w:t xml:space="preserve"> тыс. рублей, дефицит</w:t>
      </w:r>
      <w:r w:rsidRPr="00233F50">
        <w:rPr>
          <w:rFonts w:ascii="Times New Roman" w:hAnsi="Times New Roman"/>
          <w:sz w:val="24"/>
          <w:szCs w:val="24"/>
        </w:rPr>
        <w:t xml:space="preserve"> </w:t>
      </w:r>
      <w:r w:rsidR="00233F50" w:rsidRPr="00233F50">
        <w:rPr>
          <w:rFonts w:ascii="Times New Roman" w:hAnsi="Times New Roman"/>
          <w:sz w:val="24"/>
          <w:szCs w:val="24"/>
        </w:rPr>
        <w:t>3</w:t>
      </w:r>
      <w:r w:rsidR="00FA7D5D">
        <w:rPr>
          <w:rFonts w:ascii="Times New Roman" w:hAnsi="Times New Roman"/>
          <w:sz w:val="24"/>
          <w:szCs w:val="24"/>
        </w:rPr>
        <w:t xml:space="preserve"> </w:t>
      </w:r>
      <w:r w:rsidR="00233F50" w:rsidRPr="00233F50">
        <w:rPr>
          <w:rFonts w:ascii="Times New Roman" w:hAnsi="Times New Roman"/>
          <w:sz w:val="24"/>
          <w:szCs w:val="24"/>
        </w:rPr>
        <w:t>123,6</w:t>
      </w:r>
      <w:r w:rsidRPr="00233F50">
        <w:rPr>
          <w:rFonts w:ascii="Times New Roman" w:hAnsi="Times New Roman"/>
          <w:sz w:val="24"/>
          <w:szCs w:val="24"/>
        </w:rPr>
        <w:t xml:space="preserve">  тыс. рублей.</w:t>
      </w:r>
    </w:p>
    <w:p w:rsidR="001611DF" w:rsidRPr="00C70620" w:rsidRDefault="001611DF" w:rsidP="001611DF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1611DF" w:rsidRPr="00927DA2" w:rsidRDefault="001611DF" w:rsidP="001611DF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7DA2">
        <w:rPr>
          <w:rFonts w:ascii="Times New Roman" w:hAnsi="Times New Roman"/>
          <w:sz w:val="24"/>
          <w:szCs w:val="24"/>
        </w:rPr>
        <w:t xml:space="preserve">Структура и динамика прогнозируемых объемов поступлений доходов в плановом периоде </w:t>
      </w:r>
      <w:proofErr w:type="gramStart"/>
      <w:r w:rsidRPr="00927DA2">
        <w:rPr>
          <w:rFonts w:ascii="Times New Roman" w:hAnsi="Times New Roman"/>
          <w:sz w:val="24"/>
          <w:szCs w:val="24"/>
        </w:rPr>
        <w:t>представлены</w:t>
      </w:r>
      <w:proofErr w:type="gramEnd"/>
      <w:r w:rsidRPr="00927DA2">
        <w:rPr>
          <w:rFonts w:ascii="Times New Roman" w:hAnsi="Times New Roman"/>
          <w:sz w:val="24"/>
          <w:szCs w:val="24"/>
        </w:rPr>
        <w:t xml:space="preserve"> в следующей таблице.</w:t>
      </w:r>
    </w:p>
    <w:p w:rsidR="001611DF" w:rsidRPr="00927DA2" w:rsidRDefault="001611DF" w:rsidP="001611DF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1DF" w:rsidRPr="00927DA2" w:rsidRDefault="001611DF" w:rsidP="001611DF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27DA2">
        <w:rPr>
          <w:rFonts w:ascii="Times New Roman" w:hAnsi="Times New Roman" w:cs="Times New Roman"/>
          <w:b w:val="0"/>
          <w:sz w:val="24"/>
          <w:szCs w:val="24"/>
        </w:rPr>
        <w:t>тыс. рублей</w:t>
      </w:r>
    </w:p>
    <w:tbl>
      <w:tblPr>
        <w:tblW w:w="10353" w:type="dxa"/>
        <w:tblInd w:w="103" w:type="dxa"/>
        <w:tblLayout w:type="fixed"/>
        <w:tblLook w:val="0000"/>
      </w:tblPr>
      <w:tblGrid>
        <w:gridCol w:w="1848"/>
        <w:gridCol w:w="1276"/>
        <w:gridCol w:w="850"/>
        <w:gridCol w:w="1276"/>
        <w:gridCol w:w="851"/>
        <w:gridCol w:w="1275"/>
        <w:gridCol w:w="851"/>
        <w:gridCol w:w="1276"/>
        <w:gridCol w:w="850"/>
      </w:tblGrid>
      <w:tr w:rsidR="001611DF" w:rsidRPr="00927DA2" w:rsidTr="00CE7C09">
        <w:trPr>
          <w:trHeight w:val="129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927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 202</w:t>
            </w:r>
            <w:r w:rsid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927DA2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</w:t>
            </w:r>
            <w:r w:rsidR="001611DF"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тура,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927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 202</w:t>
            </w:r>
            <w:r w:rsid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7 </w:t>
            </w: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927DA2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</w:t>
            </w:r>
            <w:r w:rsidR="001611DF"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тура,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927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Отклонение прогноза 202</w:t>
            </w:r>
            <w:r w:rsid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 от прогноза 202</w:t>
            </w:r>
            <w:r w:rsid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927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Отклонение прогноза 202</w:t>
            </w:r>
            <w:r w:rsid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 от прогноза 202</w:t>
            </w:r>
            <w:r w:rsid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91496" w:rsidRPr="00927DA2" w:rsidTr="00CE7C09">
        <w:trPr>
          <w:trHeight w:val="300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D91496" w:rsidRPr="00927DA2" w:rsidTr="00CE7C09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Доходы, всего</w:t>
            </w:r>
            <w:r w:rsidR="00927DA2"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611DF" w:rsidRPr="00927DA2" w:rsidRDefault="00927DA2" w:rsidP="007903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739 938,7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  <w:r w:rsid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750 423,9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  <w:r w:rsid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6F7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="006F783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63 631,1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CE7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</w:t>
            </w:r>
            <w:r w:rsidR="00CE7C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10 485,2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927DA2" w:rsidRDefault="00CE7C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101,4</w:t>
            </w:r>
          </w:p>
        </w:tc>
      </w:tr>
      <w:tr w:rsidR="00D91496" w:rsidRPr="00927DA2" w:rsidTr="00CE7C09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230 889,7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244 190,3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12 597,9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3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3869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13300,6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927DA2" w:rsidRDefault="00CE7C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D91496" w:rsidRPr="00927DA2" w:rsidTr="00CE7C09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34 860,7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34 860,7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6F7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927DA2" w:rsidRDefault="00CE7C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91496" w:rsidRPr="00C70620" w:rsidTr="00CE7C09">
        <w:trPr>
          <w:trHeight w:val="60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474 188,3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D9149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471 372,9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6F7838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- 76 229,0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CE7C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927DA2" w:rsidRDefault="001611DF" w:rsidP="003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D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3869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2 815,4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927DA2" w:rsidRDefault="00CE7C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</w:tbl>
    <w:p w:rsidR="001611DF" w:rsidRPr="00C70620" w:rsidRDefault="001611DF" w:rsidP="001611DF">
      <w:pPr>
        <w:pStyle w:val="ConsPlusTitle"/>
        <w:widowControl/>
        <w:spacing w:line="276" w:lineRule="auto"/>
        <w:contextualSpacing/>
        <w:rPr>
          <w:rFonts w:ascii="Times New Roman" w:hAnsi="Times New Roman" w:cs="Times New Roman"/>
          <w:b w:val="0"/>
          <w:sz w:val="24"/>
          <w:szCs w:val="24"/>
          <w:highlight w:val="green"/>
        </w:rPr>
      </w:pPr>
    </w:p>
    <w:p w:rsidR="00A3418F" w:rsidRDefault="00A3418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1DF" w:rsidRPr="00A3418F" w:rsidRDefault="001611D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418F">
        <w:rPr>
          <w:rFonts w:ascii="Times New Roman" w:hAnsi="Times New Roman"/>
          <w:sz w:val="24"/>
          <w:szCs w:val="24"/>
        </w:rPr>
        <w:t>Динамика налоговых и неналоговых доходов бюджета района в плановом периоде представлена в следующей таблице</w:t>
      </w:r>
    </w:p>
    <w:p w:rsidR="0078668A" w:rsidRDefault="0078668A" w:rsidP="001611D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78668A" w:rsidRDefault="0078668A" w:rsidP="001611D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611DF" w:rsidRPr="00A3418F" w:rsidRDefault="001611DF" w:rsidP="001611D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3418F">
        <w:rPr>
          <w:rFonts w:ascii="Times New Roman" w:hAnsi="Times New Roman"/>
          <w:sz w:val="24"/>
          <w:szCs w:val="24"/>
        </w:rPr>
        <w:lastRenderedPageBreak/>
        <w:t>тыс. рублей</w:t>
      </w:r>
    </w:p>
    <w:tbl>
      <w:tblPr>
        <w:tblW w:w="9928" w:type="dxa"/>
        <w:tblInd w:w="103" w:type="dxa"/>
        <w:tblLook w:val="0000"/>
      </w:tblPr>
      <w:tblGrid>
        <w:gridCol w:w="4240"/>
        <w:gridCol w:w="1260"/>
        <w:gridCol w:w="1300"/>
        <w:gridCol w:w="1569"/>
        <w:gridCol w:w="1559"/>
      </w:tblGrid>
      <w:tr w:rsidR="001611DF" w:rsidRPr="00A3418F" w:rsidTr="00926A5A">
        <w:trPr>
          <w:cantSplit/>
          <w:trHeight w:val="125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</w:p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</w:p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5A" w:rsidRDefault="00926A5A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202</w:t>
            </w:r>
            <w:r w:rsid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к прогнозу 202</w:t>
            </w:r>
            <w:r w:rsid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5A" w:rsidRDefault="00926A5A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11DF" w:rsidRPr="00A3418F" w:rsidRDefault="001611DF" w:rsidP="0092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202</w:t>
            </w:r>
            <w:r w:rsid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к прогнозу 202</w:t>
            </w:r>
            <w:r w:rsid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года, %</w:t>
            </w:r>
          </w:p>
        </w:tc>
      </w:tr>
      <w:tr w:rsidR="001611DF" w:rsidRPr="00A3418F" w:rsidTr="00347640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 всего,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265 750,4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279 051,0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B478F" w:rsidP="003476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1611DF" w:rsidRPr="00A3418F" w:rsidTr="00347640">
        <w:trPr>
          <w:trHeight w:val="37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107 673,0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116 624,1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B478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1611DF" w:rsidRPr="00A3418F" w:rsidTr="00347640">
        <w:trPr>
          <w:trHeight w:val="84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13 493,2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14 214,2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B478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1611DF" w:rsidRPr="00A3418F" w:rsidTr="00347640">
        <w:trPr>
          <w:trHeight w:val="6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85 911,0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91 455,0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B478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</w:tr>
      <w:tr w:rsidR="00347640" w:rsidRPr="00A3418F" w:rsidTr="0034764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Pr="00A3418F" w:rsidRDefault="00347640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347640" w:rsidRPr="00A3418F" w:rsidTr="0034764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Pr="00A3418F" w:rsidRDefault="00347640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3 443,0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</w:tr>
      <w:tr w:rsidR="001611DF" w:rsidRPr="00A3418F" w:rsidTr="00347640">
        <w:trPr>
          <w:trHeight w:val="34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Налоги на имущество организаций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20 125,0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18 351,0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</w:tr>
      <w:tr w:rsidR="00347640" w:rsidRPr="00A3418F" w:rsidTr="00347640">
        <w:trPr>
          <w:trHeight w:val="50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Pr="00A3418F" w:rsidRDefault="00347640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Pr="00A3418F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Pr="00A3418F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1611DF" w:rsidRPr="00A3418F" w:rsidTr="00347640">
        <w:trPr>
          <w:trHeight w:val="76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7 210,0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7 210,0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611DF" w:rsidRPr="00A3418F" w:rsidTr="00347640">
        <w:trPr>
          <w:trHeight w:val="51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6 785,8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6 785,8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611DF" w:rsidRPr="00A3418F" w:rsidTr="00347640">
        <w:trPr>
          <w:trHeight w:val="54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17 953,0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17 953,0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611DF" w:rsidRPr="00C70620" w:rsidTr="00347640">
        <w:trPr>
          <w:trHeight w:val="5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A3418F" w:rsidRDefault="001611DF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4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926A5A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2 150,0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418F">
              <w:rPr>
                <w:rFonts w:ascii="Times New Roman" w:hAnsi="Times New Roman"/>
                <w:bCs/>
                <w:sz w:val="24"/>
                <w:szCs w:val="24"/>
              </w:rPr>
              <w:t>2 150,0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B1087A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A3418F" w:rsidRDefault="001611DF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8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47640" w:rsidRPr="00C70620" w:rsidTr="00347640">
        <w:trPr>
          <w:trHeight w:val="58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0" w:rsidRPr="00A3418F" w:rsidRDefault="00347640" w:rsidP="003476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761,9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Pr="00A3418F" w:rsidRDefault="00347640" w:rsidP="0034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761,9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640" w:rsidRPr="00A3418F" w:rsidRDefault="00347640" w:rsidP="003476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1611DF" w:rsidRDefault="001611D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BB478F" w:rsidRPr="00C70620" w:rsidRDefault="00BB478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1611DF" w:rsidRPr="00EF0B03" w:rsidRDefault="001611D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0B03">
        <w:rPr>
          <w:rFonts w:ascii="Times New Roman" w:hAnsi="Times New Roman"/>
          <w:sz w:val="24"/>
          <w:szCs w:val="24"/>
        </w:rPr>
        <w:t>Прогнозируемые объемы доходов бюджета района, формирующие ассигнования дорожного фонда Кирово-Чепецкого района, на 202</w:t>
      </w:r>
      <w:r w:rsidR="00F04909">
        <w:rPr>
          <w:rFonts w:ascii="Times New Roman" w:hAnsi="Times New Roman"/>
          <w:sz w:val="24"/>
          <w:szCs w:val="24"/>
        </w:rPr>
        <w:t>6</w:t>
      </w:r>
      <w:r w:rsidRPr="00EF0B03">
        <w:rPr>
          <w:rFonts w:ascii="Times New Roman" w:hAnsi="Times New Roman"/>
          <w:sz w:val="24"/>
          <w:szCs w:val="24"/>
        </w:rPr>
        <w:t xml:space="preserve"> год составят </w:t>
      </w:r>
      <w:r w:rsidR="00F04909">
        <w:rPr>
          <w:rFonts w:ascii="Times New Roman" w:hAnsi="Times New Roman"/>
          <w:sz w:val="24"/>
          <w:szCs w:val="24"/>
        </w:rPr>
        <w:t>69 </w:t>
      </w:r>
      <w:r w:rsidR="00390115">
        <w:rPr>
          <w:rFonts w:ascii="Times New Roman" w:hAnsi="Times New Roman"/>
          <w:sz w:val="24"/>
          <w:szCs w:val="24"/>
        </w:rPr>
        <w:t>4</w:t>
      </w:r>
      <w:r w:rsidR="00F04909">
        <w:rPr>
          <w:rFonts w:ascii="Times New Roman" w:hAnsi="Times New Roman"/>
          <w:sz w:val="24"/>
          <w:szCs w:val="24"/>
        </w:rPr>
        <w:t>48,2</w:t>
      </w:r>
      <w:r w:rsidRPr="00EF0B03">
        <w:rPr>
          <w:rFonts w:ascii="Times New Roman" w:hAnsi="Times New Roman"/>
          <w:sz w:val="24"/>
          <w:szCs w:val="24"/>
        </w:rPr>
        <w:t xml:space="preserve"> тыс. рублей и на 202</w:t>
      </w:r>
      <w:r w:rsidR="00F04909">
        <w:rPr>
          <w:rFonts w:ascii="Times New Roman" w:hAnsi="Times New Roman"/>
          <w:sz w:val="24"/>
          <w:szCs w:val="24"/>
        </w:rPr>
        <w:t>7</w:t>
      </w:r>
      <w:r w:rsidRPr="00EF0B03">
        <w:rPr>
          <w:rFonts w:ascii="Times New Roman" w:hAnsi="Times New Roman"/>
          <w:sz w:val="24"/>
          <w:szCs w:val="24"/>
        </w:rPr>
        <w:t xml:space="preserve"> год составят </w:t>
      </w:r>
      <w:r w:rsidR="00390115">
        <w:rPr>
          <w:rFonts w:ascii="Times New Roman" w:hAnsi="Times New Roman"/>
          <w:sz w:val="24"/>
          <w:szCs w:val="24"/>
        </w:rPr>
        <w:t>69 530,2</w:t>
      </w:r>
      <w:r w:rsidRPr="00EF0B03">
        <w:rPr>
          <w:rFonts w:ascii="Times New Roman" w:hAnsi="Times New Roman"/>
          <w:sz w:val="24"/>
          <w:szCs w:val="24"/>
        </w:rPr>
        <w:t xml:space="preserve"> тыс. рублей. </w:t>
      </w:r>
    </w:p>
    <w:p w:rsidR="001611DF" w:rsidRPr="00C70620" w:rsidRDefault="001611D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1611DF" w:rsidRPr="00F04909" w:rsidRDefault="001611DF" w:rsidP="001611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4909">
        <w:rPr>
          <w:rFonts w:ascii="Times New Roman" w:hAnsi="Times New Roman"/>
          <w:sz w:val="24"/>
          <w:szCs w:val="24"/>
        </w:rPr>
        <w:t>На плановый период объем безвозмездных поступлений запланирован на 202</w:t>
      </w:r>
      <w:r w:rsidR="00F04909">
        <w:rPr>
          <w:rFonts w:ascii="Times New Roman" w:hAnsi="Times New Roman"/>
          <w:sz w:val="24"/>
          <w:szCs w:val="24"/>
        </w:rPr>
        <w:t>6</w:t>
      </w:r>
      <w:r w:rsidRPr="00F04909">
        <w:rPr>
          <w:rFonts w:ascii="Times New Roman" w:hAnsi="Times New Roman"/>
          <w:sz w:val="24"/>
          <w:szCs w:val="24"/>
        </w:rPr>
        <w:t xml:space="preserve"> год в сумме </w:t>
      </w:r>
      <w:r w:rsidR="00F04909">
        <w:rPr>
          <w:rFonts w:ascii="Times New Roman" w:hAnsi="Times New Roman"/>
          <w:sz w:val="24"/>
          <w:szCs w:val="24"/>
        </w:rPr>
        <w:t>474 188,3</w:t>
      </w:r>
      <w:r w:rsidRPr="00F04909">
        <w:rPr>
          <w:rFonts w:ascii="Times New Roman" w:hAnsi="Times New Roman"/>
          <w:sz w:val="24"/>
          <w:szCs w:val="24"/>
        </w:rPr>
        <w:t xml:space="preserve"> тыс. рублей и на 202</w:t>
      </w:r>
      <w:r w:rsidR="00F04909">
        <w:rPr>
          <w:rFonts w:ascii="Times New Roman" w:hAnsi="Times New Roman"/>
          <w:sz w:val="24"/>
          <w:szCs w:val="24"/>
        </w:rPr>
        <w:t>7</w:t>
      </w:r>
      <w:r w:rsidRPr="00F04909">
        <w:rPr>
          <w:rFonts w:ascii="Times New Roman" w:hAnsi="Times New Roman"/>
          <w:sz w:val="24"/>
          <w:szCs w:val="24"/>
        </w:rPr>
        <w:t xml:space="preserve"> год в сумме </w:t>
      </w:r>
      <w:r w:rsidR="00F04909">
        <w:rPr>
          <w:rFonts w:ascii="Times New Roman" w:hAnsi="Times New Roman"/>
          <w:sz w:val="24"/>
          <w:szCs w:val="24"/>
        </w:rPr>
        <w:t>471 372,9</w:t>
      </w:r>
      <w:r w:rsidRPr="00F04909">
        <w:rPr>
          <w:rFonts w:ascii="Times New Roman" w:hAnsi="Times New Roman"/>
          <w:sz w:val="24"/>
          <w:szCs w:val="24"/>
        </w:rPr>
        <w:t xml:space="preserve"> тыс. рублей.</w:t>
      </w:r>
    </w:p>
    <w:p w:rsidR="00F04909" w:rsidRDefault="001611DF" w:rsidP="001611D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F04909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1611DF" w:rsidRPr="00F04909" w:rsidRDefault="001611DF" w:rsidP="001611DF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F04909">
        <w:rPr>
          <w:rFonts w:ascii="Times New Roman" w:hAnsi="Times New Roman"/>
          <w:sz w:val="24"/>
          <w:szCs w:val="24"/>
        </w:rPr>
        <w:t xml:space="preserve"> тыс. рублей</w:t>
      </w:r>
    </w:p>
    <w:tbl>
      <w:tblPr>
        <w:tblW w:w="9560" w:type="dxa"/>
        <w:tblInd w:w="103" w:type="dxa"/>
        <w:tblLook w:val="0000"/>
      </w:tblPr>
      <w:tblGrid>
        <w:gridCol w:w="6040"/>
        <w:gridCol w:w="1740"/>
        <w:gridCol w:w="1780"/>
      </w:tblGrid>
      <w:tr w:rsidR="001611DF" w:rsidRPr="00C70620" w:rsidTr="007903D8">
        <w:trPr>
          <w:trHeight w:val="660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1611DF" w:rsidP="00F04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202</w:t>
            </w:r>
            <w:r w:rsidR="00F04909"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611DF" w:rsidRPr="00F04909" w:rsidRDefault="001611DF" w:rsidP="00F04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F04909"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611DF" w:rsidRPr="00C70620" w:rsidTr="007903D8">
        <w:trPr>
          <w:trHeight w:val="480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474 188,3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471 372,9</w:t>
            </w:r>
          </w:p>
        </w:tc>
      </w:tr>
      <w:tr w:rsidR="001611DF" w:rsidRPr="00C70620" w:rsidTr="007903D8">
        <w:trPr>
          <w:trHeight w:val="330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11DF" w:rsidRPr="00C70620" w:rsidTr="007903D8">
        <w:trPr>
          <w:trHeight w:val="383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Дотации, из них: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54 441,0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41 260,0</w:t>
            </w:r>
          </w:p>
        </w:tc>
      </w:tr>
      <w:tr w:rsidR="00F04909" w:rsidRPr="00C70620" w:rsidTr="007903D8">
        <w:trPr>
          <w:trHeight w:val="419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09" w:rsidRPr="00F04909" w:rsidRDefault="00F04909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909" w:rsidRPr="00F04909" w:rsidRDefault="00F04909" w:rsidP="00F04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54 441,0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909" w:rsidRPr="00F04909" w:rsidRDefault="00F04909" w:rsidP="00F04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41 260,0</w:t>
            </w:r>
          </w:p>
        </w:tc>
      </w:tr>
      <w:tr w:rsidR="001611DF" w:rsidRPr="00C70620" w:rsidTr="007903D8">
        <w:trPr>
          <w:trHeight w:val="675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122 605,1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132 273,7</w:t>
            </w:r>
          </w:p>
        </w:tc>
      </w:tr>
      <w:tr w:rsidR="001611DF" w:rsidRPr="00C70620" w:rsidTr="007903D8">
        <w:trPr>
          <w:trHeight w:val="705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273 251,7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273 948,7</w:t>
            </w:r>
          </w:p>
        </w:tc>
      </w:tr>
      <w:tr w:rsidR="001611DF" w:rsidRPr="00C70620" w:rsidTr="007903D8">
        <w:trPr>
          <w:trHeight w:val="347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21 990,5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21 990,5</w:t>
            </w:r>
          </w:p>
        </w:tc>
      </w:tr>
      <w:tr w:rsidR="001611DF" w:rsidRPr="00C70620" w:rsidTr="007903D8">
        <w:trPr>
          <w:trHeight w:val="267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F04909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1 900,0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1DF" w:rsidRPr="00F04909" w:rsidRDefault="001611DF" w:rsidP="00F04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</w:t>
            </w:r>
            <w:r w:rsid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</w:tbl>
    <w:p w:rsidR="00F04909" w:rsidRDefault="00F04909" w:rsidP="0034319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319B" w:rsidRPr="007E4510" w:rsidRDefault="0034319B" w:rsidP="0034319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E4510">
        <w:rPr>
          <w:rFonts w:ascii="Times New Roman" w:hAnsi="Times New Roman"/>
          <w:sz w:val="24"/>
          <w:szCs w:val="24"/>
        </w:rPr>
        <w:t xml:space="preserve">Расходы бюджета муниципального района на выплату заработной платы работников муниципальных учреждений, работников органов местного самоуправления, социальные выплаты гражданам, материальные затраты учреждений запланированы без индексации. Расходы </w:t>
      </w:r>
      <w:proofErr w:type="gramStart"/>
      <w:r w:rsidRPr="007E4510">
        <w:rPr>
          <w:rFonts w:ascii="Times New Roman" w:hAnsi="Times New Roman"/>
          <w:sz w:val="24"/>
          <w:szCs w:val="24"/>
        </w:rPr>
        <w:t>на оплату коммунальных услуг муниципальных  учреждений  предусмотрены с учетом роста тарифов на планируемый период по данным региональной службы по тарифам</w:t>
      </w:r>
      <w:proofErr w:type="gramEnd"/>
      <w:r w:rsidRPr="007E4510">
        <w:rPr>
          <w:rFonts w:ascii="Times New Roman" w:hAnsi="Times New Roman"/>
          <w:sz w:val="24"/>
          <w:szCs w:val="24"/>
        </w:rPr>
        <w:t xml:space="preserve"> Кировской области. Расходы на материальные затраты муниципальных учреждений предусмотрены без индексации с режимом экономии. </w:t>
      </w:r>
    </w:p>
    <w:p w:rsidR="0034319B" w:rsidRPr="007E4510" w:rsidRDefault="0034319B" w:rsidP="0034319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E4510">
        <w:rPr>
          <w:rFonts w:ascii="Times New Roman" w:hAnsi="Times New Roman"/>
          <w:sz w:val="24"/>
          <w:szCs w:val="24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7E4510">
        <w:rPr>
          <w:rFonts w:ascii="Times New Roman" w:hAnsi="Times New Roman"/>
          <w:sz w:val="24"/>
          <w:szCs w:val="24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7E4510">
        <w:rPr>
          <w:rFonts w:ascii="Times New Roman" w:hAnsi="Times New Roman"/>
          <w:sz w:val="24"/>
          <w:szCs w:val="24"/>
        </w:rPr>
        <w:t>на 2026 год и  5% в 2027 году.</w:t>
      </w:r>
    </w:p>
    <w:p w:rsidR="0034319B" w:rsidRPr="007E4510" w:rsidRDefault="0034319B" w:rsidP="0034319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E4510">
        <w:rPr>
          <w:rFonts w:ascii="Times New Roman" w:hAnsi="Times New Roman"/>
          <w:sz w:val="24"/>
          <w:szCs w:val="24"/>
        </w:rPr>
        <w:t xml:space="preserve">В суммовом выражении данные расходы составят в 2026 году –  9 398,1 тыс. рублей и  в 2027 году – 19 342,6 тыс. рублей. </w:t>
      </w:r>
    </w:p>
    <w:p w:rsidR="0034319B" w:rsidRPr="007E4510" w:rsidRDefault="0034319B" w:rsidP="0034319B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4510">
        <w:rPr>
          <w:rFonts w:ascii="Times New Roman" w:hAnsi="Times New Roman"/>
          <w:bCs/>
          <w:sz w:val="24"/>
          <w:szCs w:val="24"/>
        </w:rPr>
        <w:tab/>
      </w:r>
    </w:p>
    <w:p w:rsidR="0034319B" w:rsidRPr="001377F2" w:rsidRDefault="0034319B" w:rsidP="0034319B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7F2">
        <w:rPr>
          <w:rFonts w:ascii="Times New Roman" w:hAnsi="Times New Roman"/>
          <w:bCs/>
          <w:sz w:val="24"/>
          <w:szCs w:val="24"/>
        </w:rPr>
        <w:t>В результате структура расходов на 2026 и 2027 годы сложилась следующим образом:</w:t>
      </w:r>
    </w:p>
    <w:p w:rsidR="0034319B" w:rsidRPr="001377F2" w:rsidRDefault="0034319B" w:rsidP="0034319B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82"/>
        <w:tblW w:w="9785" w:type="dxa"/>
        <w:tblLook w:val="0000"/>
      </w:tblPr>
      <w:tblGrid>
        <w:gridCol w:w="3721"/>
        <w:gridCol w:w="923"/>
        <w:gridCol w:w="1364"/>
        <w:gridCol w:w="1145"/>
        <w:gridCol w:w="1314"/>
        <w:gridCol w:w="1318"/>
      </w:tblGrid>
      <w:tr w:rsidR="0034319B" w:rsidRPr="001377F2" w:rsidTr="00FA7D5D">
        <w:trPr>
          <w:trHeight w:val="765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34319B" w:rsidRPr="001377F2" w:rsidTr="00FA7D5D">
        <w:trPr>
          <w:trHeight w:val="955"/>
        </w:trPr>
        <w:tc>
          <w:tcPr>
            <w:tcW w:w="3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  <w:p w:rsidR="0034319B" w:rsidRPr="001377F2" w:rsidRDefault="0034319B" w:rsidP="00FA7D5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общем объеме расходов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</w:t>
            </w:r>
          </w:p>
          <w:p w:rsidR="0034319B" w:rsidRPr="001377F2" w:rsidRDefault="0034319B" w:rsidP="00FA7D5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общем объеме расходов</w:t>
            </w:r>
          </w:p>
        </w:tc>
      </w:tr>
      <w:tr w:rsidR="0034319B" w:rsidRPr="001377F2" w:rsidTr="00FA7D5D">
        <w:trPr>
          <w:trHeight w:val="255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64930,8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74859,3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326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2941,5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0,4%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2941,5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0,4%</w:t>
            </w:r>
          </w:p>
        </w:tc>
      </w:tr>
      <w:tr w:rsidR="0034319B" w:rsidRPr="001377F2" w:rsidTr="00FA7D5D">
        <w:trPr>
          <w:trHeight w:val="765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80254,8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80336,8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401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5287,9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0,7%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510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6785,8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6785,8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25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449149,5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,5%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449572,9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59,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25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Культура и кинематография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58789,6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58660,7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25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40132,0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40761,0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25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0,1%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0,1%</w:t>
            </w:r>
          </w:p>
        </w:tc>
      </w:tr>
      <w:tr w:rsidR="0034319B" w:rsidRPr="001377F2" w:rsidTr="00FA7D5D">
        <w:trPr>
          <w:trHeight w:val="25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0,0%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0,0%</w:t>
            </w:r>
          </w:p>
        </w:tc>
      </w:tr>
      <w:tr w:rsidR="0034319B" w:rsidRPr="001377F2" w:rsidTr="00FA7D5D">
        <w:trPr>
          <w:trHeight w:val="76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19B" w:rsidRPr="001377F2" w:rsidRDefault="0034319B" w:rsidP="00FA7D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РФ и </w:t>
            </w:r>
            <w:proofErr w:type="spellStart"/>
            <w:proofErr w:type="gramStart"/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муниципаль-ных</w:t>
            </w:r>
            <w:proofErr w:type="spellEnd"/>
            <w:proofErr w:type="gramEnd"/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образований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32695,0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33082,2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77F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4319B" w:rsidRPr="001377F2" w:rsidTr="00FA7D5D">
        <w:trPr>
          <w:trHeight w:val="67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FA7D5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741796,8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753547,5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9B" w:rsidRPr="001377F2" w:rsidRDefault="0034319B" w:rsidP="007866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7F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34319B" w:rsidRPr="00C70620" w:rsidRDefault="0034319B" w:rsidP="0034319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34319B" w:rsidRPr="00E20976" w:rsidRDefault="0034319B" w:rsidP="0034319B">
      <w:pPr>
        <w:jc w:val="center"/>
        <w:rPr>
          <w:rFonts w:ascii="Times New Roman" w:hAnsi="Times New Roman"/>
          <w:b/>
          <w:sz w:val="24"/>
          <w:szCs w:val="24"/>
        </w:rPr>
      </w:pPr>
      <w:r w:rsidRPr="00E20976">
        <w:rPr>
          <w:rFonts w:ascii="Times New Roman" w:hAnsi="Times New Roman"/>
          <w:b/>
          <w:sz w:val="24"/>
          <w:szCs w:val="24"/>
        </w:rPr>
        <w:t xml:space="preserve">Информация об объемах бюджетных ассигнований, предусмотренных в проекте, в разрезе муниципальных программ и </w:t>
      </w:r>
      <w:proofErr w:type="spellStart"/>
      <w:r w:rsidRPr="00E20976">
        <w:rPr>
          <w:rFonts w:ascii="Times New Roman" w:hAnsi="Times New Roman"/>
          <w:b/>
          <w:sz w:val="24"/>
          <w:szCs w:val="24"/>
        </w:rPr>
        <w:t>непрограммным</w:t>
      </w:r>
      <w:proofErr w:type="spellEnd"/>
      <w:r w:rsidRPr="00E20976">
        <w:rPr>
          <w:rFonts w:ascii="Times New Roman" w:hAnsi="Times New Roman"/>
          <w:b/>
          <w:sz w:val="24"/>
          <w:szCs w:val="24"/>
        </w:rPr>
        <w:t xml:space="preserve"> направлениям деятельности на плановый период 2026 и 2027 годов</w:t>
      </w:r>
    </w:p>
    <w:tbl>
      <w:tblPr>
        <w:tblW w:w="10070" w:type="dxa"/>
        <w:tblInd w:w="103" w:type="dxa"/>
        <w:tblLook w:val="04A0"/>
      </w:tblPr>
      <w:tblGrid>
        <w:gridCol w:w="6951"/>
        <w:gridCol w:w="1559"/>
        <w:gridCol w:w="1560"/>
      </w:tblGrid>
      <w:tr w:rsidR="0034319B" w:rsidRPr="00E20976" w:rsidTr="00FA7D5D">
        <w:trPr>
          <w:trHeight w:val="1056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 2026 год    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  2027 год   (тыс. рублей)</w:t>
            </w:r>
          </w:p>
        </w:tc>
      </w:tr>
      <w:tr w:rsidR="0034319B" w:rsidRPr="00E20976" w:rsidTr="00FA7D5D">
        <w:trPr>
          <w:trHeight w:val="288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741 796,8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753 547,5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системы образования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453 586,6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454 624,0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культуры, молодежной политики и спорта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67 064,9</w:t>
            </w:r>
          </w:p>
        </w:tc>
      </w:tr>
      <w:tr w:rsidR="0034319B" w:rsidRPr="00E20976" w:rsidTr="00FA7D5D">
        <w:trPr>
          <w:trHeight w:val="96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Обеспечение безопасности и жизнедеятельности населения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3 241,5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Территориальное развитие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4319B" w:rsidRPr="00E20976" w:rsidTr="00FA7D5D">
        <w:trPr>
          <w:trHeight w:val="120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11 963,7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12 393,2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транспортной системы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69 448,2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69 530,2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малого и среднего предпринимательства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Развитие агропромышленного комплекса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11 412,6</w:t>
            </w:r>
          </w:p>
        </w:tc>
      </w:tr>
      <w:tr w:rsidR="0034319B" w:rsidRPr="00E20976" w:rsidTr="00FA7D5D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Управление имуществом и земельными ресурсами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1 338,8</w:t>
            </w:r>
          </w:p>
        </w:tc>
      </w:tr>
      <w:tr w:rsidR="0034319B" w:rsidRPr="00E20976" w:rsidTr="00FA7D5D">
        <w:trPr>
          <w:trHeight w:val="556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</w:t>
            </w: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21 309,3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21 309,3</w:t>
            </w:r>
          </w:p>
        </w:tc>
      </w:tr>
      <w:tr w:rsidR="0034319B" w:rsidRPr="00E20976" w:rsidTr="0078668A">
        <w:trPr>
          <w:trHeight w:val="72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Кирово-Чепецкого района Развитие муниципального управления Кирово-Чепецкого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34 575,2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34 575,2</w:t>
            </w:r>
          </w:p>
        </w:tc>
      </w:tr>
      <w:tr w:rsidR="0034319B" w:rsidRPr="00E20976" w:rsidTr="0078668A">
        <w:trPr>
          <w:trHeight w:val="96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66 437,9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76 769,6</w:t>
            </w:r>
          </w:p>
        </w:tc>
      </w:tr>
      <w:tr w:rsidR="0034319B" w:rsidRPr="00E20976" w:rsidTr="0078668A">
        <w:trPr>
          <w:trHeight w:val="288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1 284,4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19B" w:rsidRPr="00E20976" w:rsidRDefault="0034319B" w:rsidP="00FA7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0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1 268,3</w:t>
            </w:r>
          </w:p>
        </w:tc>
      </w:tr>
    </w:tbl>
    <w:p w:rsidR="001611DF" w:rsidRPr="00C70620" w:rsidRDefault="001611DF" w:rsidP="001611D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1611DF" w:rsidRPr="0034319B" w:rsidRDefault="001611DF" w:rsidP="001611D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34319B">
        <w:rPr>
          <w:rFonts w:ascii="Times New Roman" w:hAnsi="Times New Roman"/>
          <w:sz w:val="24"/>
          <w:szCs w:val="24"/>
        </w:rPr>
        <w:t>В последующем бюджетном цикле расходы бюджета Кирово-Чепецкого района 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муниципальных программ.</w:t>
      </w:r>
    </w:p>
    <w:p w:rsidR="001611DF" w:rsidRPr="00C70620" w:rsidRDefault="001611DF" w:rsidP="001611DF">
      <w:pPr>
        <w:pStyle w:val="7"/>
        <w:spacing w:after="240"/>
        <w:jc w:val="center"/>
        <w:rPr>
          <w:b/>
          <w:caps/>
          <w:highlight w:val="green"/>
          <w:lang w:val="ru-RU"/>
        </w:rPr>
      </w:pPr>
    </w:p>
    <w:p w:rsidR="001611DF" w:rsidRPr="00F04909" w:rsidRDefault="001611DF" w:rsidP="001611DF">
      <w:pPr>
        <w:pStyle w:val="7"/>
        <w:spacing w:after="240"/>
        <w:jc w:val="center"/>
        <w:rPr>
          <w:b/>
          <w:caps/>
          <w:lang w:val="ru-RU"/>
        </w:rPr>
      </w:pPr>
      <w:r w:rsidRPr="00F04909">
        <w:rPr>
          <w:b/>
          <w:caps/>
          <w:lang w:val="ru-RU"/>
        </w:rPr>
        <w:t xml:space="preserve">СБАЛАНСИРОВАННОСТЬ БЮДЖЕТА </w:t>
      </w:r>
      <w:r w:rsidRPr="00F04909">
        <w:rPr>
          <w:b/>
          <w:caps/>
          <w:lang w:val="ru-RU"/>
        </w:rPr>
        <w:br/>
        <w:t xml:space="preserve"> в Плановом периоде 202</w:t>
      </w:r>
      <w:r w:rsidR="00390115">
        <w:rPr>
          <w:b/>
          <w:caps/>
          <w:lang w:val="ru-RU"/>
        </w:rPr>
        <w:t>6</w:t>
      </w:r>
      <w:r w:rsidRPr="00F04909">
        <w:rPr>
          <w:b/>
          <w:caps/>
          <w:lang w:val="ru-RU"/>
        </w:rPr>
        <w:t xml:space="preserve"> – 202</w:t>
      </w:r>
      <w:r w:rsidR="00F04909" w:rsidRPr="00F04909">
        <w:rPr>
          <w:b/>
          <w:caps/>
          <w:lang w:val="ru-RU"/>
        </w:rPr>
        <w:t>7</w:t>
      </w:r>
      <w:r w:rsidRPr="00F04909">
        <w:rPr>
          <w:b/>
          <w:caps/>
          <w:lang w:val="ru-RU"/>
        </w:rPr>
        <w:t xml:space="preserve"> годов</w:t>
      </w:r>
    </w:p>
    <w:p w:rsidR="001611DF" w:rsidRPr="00F04909" w:rsidRDefault="001611DF" w:rsidP="001611D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04909">
        <w:rPr>
          <w:rFonts w:ascii="Times New Roman" w:hAnsi="Times New Roman"/>
          <w:sz w:val="24"/>
          <w:szCs w:val="24"/>
        </w:rPr>
        <w:t>Источники финансирования дефицита бюджета района на 202</w:t>
      </w:r>
      <w:r w:rsidR="00F04909">
        <w:rPr>
          <w:rFonts w:ascii="Times New Roman" w:hAnsi="Times New Roman"/>
          <w:sz w:val="24"/>
          <w:szCs w:val="24"/>
        </w:rPr>
        <w:t>6 – 2027</w:t>
      </w:r>
      <w:r w:rsidRPr="00F04909">
        <w:rPr>
          <w:rFonts w:ascii="Times New Roman" w:hAnsi="Times New Roman"/>
          <w:sz w:val="24"/>
          <w:szCs w:val="24"/>
        </w:rPr>
        <w:t xml:space="preserve"> годы представлены в следующей таблице.  </w:t>
      </w:r>
    </w:p>
    <w:p w:rsidR="001611DF" w:rsidRPr="00F04909" w:rsidRDefault="001611DF" w:rsidP="001611DF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F04909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0065" w:type="dxa"/>
        <w:tblInd w:w="-176" w:type="dxa"/>
        <w:tblLayout w:type="fixed"/>
        <w:tblLook w:val="04A0"/>
      </w:tblPr>
      <w:tblGrid>
        <w:gridCol w:w="568"/>
        <w:gridCol w:w="6946"/>
        <w:gridCol w:w="1275"/>
        <w:gridCol w:w="1276"/>
      </w:tblGrid>
      <w:tr w:rsidR="001611DF" w:rsidRPr="00F04909" w:rsidTr="007903D8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F04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1611DF" w:rsidP="00F04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D1716" w:rsidRPr="00F04909" w:rsidTr="005D1716">
        <w:trPr>
          <w:trHeight w:val="521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716" w:rsidRPr="00F04909" w:rsidRDefault="005D1716" w:rsidP="007903D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Источники финансирования дефицита бюджета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1 858,1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3 123,6</w:t>
            </w:r>
          </w:p>
        </w:tc>
      </w:tr>
      <w:tr w:rsidR="001611DF" w:rsidRPr="00F04909" w:rsidTr="007903D8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F04909" w:rsidP="007903D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Разница между привлеченными и погашенными районом кредитами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611DF" w:rsidRPr="00F04909" w:rsidTr="007903D8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5D1716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Получение</w:t>
            </w:r>
            <w:r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5D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5D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611DF" w:rsidRPr="00F04909" w:rsidTr="007903D8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5D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5D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611DF" w:rsidRPr="00F04909" w:rsidTr="007903D8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5D1716" w:rsidP="007903D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Разница между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влеченными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погашенными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районом 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кредитами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5D17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5D17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1611DF" w:rsidRPr="00F04909" w:rsidTr="007903D8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5D1716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Получение</w:t>
            </w:r>
            <w:r w:rsidRPr="00CD3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611DF" w:rsidRPr="00F04909" w:rsidTr="007903D8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1DF" w:rsidRPr="00F04909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04909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1DF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1716" w:rsidRPr="00F04909" w:rsidTr="00F54C21">
        <w:trPr>
          <w:trHeight w:val="3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CD3C1E" w:rsidRDefault="005D1716" w:rsidP="00F54C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 </w:t>
            </w:r>
            <w:r w:rsidRPr="00CD3C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бюджет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5D1716" w:rsidRPr="00F04909" w:rsidTr="00F54C21">
        <w:trPr>
          <w:trHeight w:val="2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CD3C1E" w:rsidRDefault="005D1716" w:rsidP="00F54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бюджетных кредитов на покрытие временных кассовых разрывов, возникающих при исполнении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2 500,0</w:t>
            </w:r>
          </w:p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2 500,0</w:t>
            </w:r>
          </w:p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1716" w:rsidRPr="00F04909" w:rsidTr="00F54C21">
        <w:trPr>
          <w:trHeight w:val="2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716" w:rsidRPr="00F04909" w:rsidRDefault="005D1716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CD3C1E" w:rsidRDefault="005D1716" w:rsidP="00F54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3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бюджетных кредитов на покрытие временных кассовых разрывов, возникающих при исполнении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16" w:rsidRPr="00F04909" w:rsidRDefault="005D1716" w:rsidP="005D1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16" w:rsidRPr="00F04909" w:rsidRDefault="005D1716" w:rsidP="005D1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4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2 500,0</w:t>
            </w:r>
          </w:p>
        </w:tc>
      </w:tr>
    </w:tbl>
    <w:p w:rsidR="005D1716" w:rsidRDefault="005D1716" w:rsidP="005D171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D1716" w:rsidRPr="0078668A" w:rsidRDefault="005D1716" w:rsidP="0078668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D1716">
        <w:rPr>
          <w:rFonts w:ascii="Times New Roman" w:hAnsi="Times New Roman"/>
          <w:sz w:val="24"/>
          <w:szCs w:val="24"/>
        </w:rPr>
        <w:t>Привлечение кредитов кредитных организаций и кредитов из других бюджетов бюджетной системы Российской Федерации в плановом периоде 202</w:t>
      </w:r>
      <w:r w:rsidR="0028615A">
        <w:rPr>
          <w:rFonts w:ascii="Times New Roman" w:hAnsi="Times New Roman"/>
          <w:sz w:val="24"/>
          <w:szCs w:val="24"/>
        </w:rPr>
        <w:t xml:space="preserve">6 </w:t>
      </w:r>
      <w:r w:rsidRPr="005D1716">
        <w:rPr>
          <w:rFonts w:ascii="Times New Roman" w:hAnsi="Times New Roman"/>
          <w:sz w:val="24"/>
          <w:szCs w:val="24"/>
        </w:rPr>
        <w:t>-</w:t>
      </w:r>
      <w:r w:rsidR="0028615A">
        <w:rPr>
          <w:rFonts w:ascii="Times New Roman" w:hAnsi="Times New Roman"/>
          <w:sz w:val="24"/>
          <w:szCs w:val="24"/>
        </w:rPr>
        <w:t xml:space="preserve"> </w:t>
      </w:r>
      <w:r w:rsidRPr="005D1716">
        <w:rPr>
          <w:rFonts w:ascii="Times New Roman" w:hAnsi="Times New Roman"/>
          <w:sz w:val="24"/>
          <w:szCs w:val="24"/>
        </w:rPr>
        <w:t>202</w:t>
      </w:r>
      <w:r w:rsidR="0028615A">
        <w:rPr>
          <w:rFonts w:ascii="Times New Roman" w:hAnsi="Times New Roman"/>
          <w:sz w:val="24"/>
          <w:szCs w:val="24"/>
        </w:rPr>
        <w:t>7</w:t>
      </w:r>
      <w:r w:rsidRPr="005D1716">
        <w:rPr>
          <w:rFonts w:ascii="Times New Roman" w:hAnsi="Times New Roman"/>
          <w:sz w:val="24"/>
          <w:szCs w:val="24"/>
        </w:rPr>
        <w:t xml:space="preserve"> годов не </w:t>
      </w:r>
      <w:r w:rsidRPr="005D1716">
        <w:rPr>
          <w:rFonts w:ascii="Times New Roman" w:hAnsi="Times New Roman"/>
          <w:sz w:val="24"/>
          <w:szCs w:val="24"/>
        </w:rPr>
        <w:lastRenderedPageBreak/>
        <w:t>планиру</w:t>
      </w:r>
      <w:r w:rsidR="00F54C21">
        <w:rPr>
          <w:rFonts w:ascii="Times New Roman" w:hAnsi="Times New Roman"/>
          <w:sz w:val="24"/>
          <w:szCs w:val="24"/>
        </w:rPr>
        <w:t>е</w:t>
      </w:r>
      <w:r w:rsidRPr="005D1716">
        <w:rPr>
          <w:rFonts w:ascii="Times New Roman" w:hAnsi="Times New Roman"/>
          <w:sz w:val="24"/>
          <w:szCs w:val="24"/>
        </w:rPr>
        <w:t xml:space="preserve">тся. </w:t>
      </w:r>
      <w:r w:rsidR="0028615A">
        <w:rPr>
          <w:rFonts w:ascii="Times New Roman" w:hAnsi="Times New Roman"/>
          <w:sz w:val="24"/>
          <w:szCs w:val="24"/>
        </w:rPr>
        <w:t>В 2026 и 2027 го</w:t>
      </w:r>
      <w:r w:rsidR="00FA201B">
        <w:rPr>
          <w:rFonts w:ascii="Times New Roman" w:hAnsi="Times New Roman"/>
          <w:sz w:val="24"/>
          <w:szCs w:val="24"/>
        </w:rPr>
        <w:t>дах также п</w:t>
      </w:r>
      <w:r w:rsidR="00FA201B" w:rsidRPr="005D1716">
        <w:rPr>
          <w:rFonts w:ascii="Times New Roman" w:hAnsi="Times New Roman"/>
          <w:sz w:val="24"/>
          <w:szCs w:val="24"/>
        </w:rPr>
        <w:t>редусм</w:t>
      </w:r>
      <w:r w:rsidR="00FA201B">
        <w:rPr>
          <w:rFonts w:ascii="Times New Roman" w:hAnsi="Times New Roman"/>
          <w:sz w:val="24"/>
          <w:szCs w:val="24"/>
        </w:rPr>
        <w:t>атривается</w:t>
      </w:r>
      <w:r w:rsidRPr="00352678">
        <w:rPr>
          <w:rFonts w:ascii="Times New Roman" w:hAnsi="Times New Roman"/>
          <w:sz w:val="24"/>
          <w:szCs w:val="24"/>
        </w:rPr>
        <w:t xml:space="preserve"> предоставление (</w:t>
      </w:r>
      <w:r>
        <w:rPr>
          <w:rFonts w:ascii="Times New Roman" w:hAnsi="Times New Roman"/>
          <w:sz w:val="24"/>
          <w:szCs w:val="24"/>
        </w:rPr>
        <w:t>2 50</w:t>
      </w:r>
      <w:r w:rsidRPr="00352678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>тыс.</w:t>
      </w:r>
      <w:r w:rsidRPr="00352678">
        <w:rPr>
          <w:rFonts w:ascii="Times New Roman" w:hAnsi="Times New Roman"/>
          <w:sz w:val="24"/>
          <w:szCs w:val="24"/>
        </w:rPr>
        <w:t xml:space="preserve"> рублей) и возврат (</w:t>
      </w:r>
      <w:r>
        <w:rPr>
          <w:rFonts w:ascii="Times New Roman" w:hAnsi="Times New Roman"/>
          <w:sz w:val="24"/>
          <w:szCs w:val="24"/>
        </w:rPr>
        <w:t>2 500,0</w:t>
      </w:r>
      <w:r w:rsidRPr="003526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</w:t>
      </w:r>
      <w:r w:rsidRPr="00352678">
        <w:rPr>
          <w:rFonts w:ascii="Times New Roman" w:hAnsi="Times New Roman"/>
          <w:sz w:val="24"/>
          <w:szCs w:val="24"/>
        </w:rPr>
        <w:t xml:space="preserve"> рублей) краткосрочных бюджетных кредитов из бюджета района на покрытие временных кассовых разрывов, возникающих в ходе исполнения бюджетов </w:t>
      </w:r>
      <w:r w:rsidR="00F54C21">
        <w:rPr>
          <w:rFonts w:ascii="Times New Roman" w:hAnsi="Times New Roman"/>
          <w:sz w:val="24"/>
          <w:szCs w:val="24"/>
        </w:rPr>
        <w:t>сельских поселений.</w:t>
      </w:r>
    </w:p>
    <w:p w:rsidR="001611DF" w:rsidRPr="00F54C21" w:rsidRDefault="001611DF" w:rsidP="001611DF">
      <w:pPr>
        <w:widowControl w:val="0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54C21">
        <w:rPr>
          <w:rFonts w:ascii="Times New Roman" w:hAnsi="Times New Roman"/>
          <w:b/>
          <w:bCs/>
          <w:sz w:val="24"/>
          <w:szCs w:val="24"/>
        </w:rPr>
        <w:t>МУНИЦИПАЛЬНЫЙ ДОЛГ</w:t>
      </w:r>
    </w:p>
    <w:p w:rsidR="001611DF" w:rsidRPr="00F54C21" w:rsidRDefault="001611DF" w:rsidP="001611DF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F54C21">
        <w:rPr>
          <w:rFonts w:ascii="Times New Roman" w:hAnsi="Times New Roman"/>
          <w:sz w:val="24"/>
          <w:szCs w:val="24"/>
        </w:rPr>
        <w:t xml:space="preserve">Долговые обязательства сложились с учетом спрогнозированных доходов и расходов бюджета муниципального района. </w:t>
      </w:r>
    </w:p>
    <w:p w:rsidR="001611DF" w:rsidRPr="00F54C21" w:rsidRDefault="001611DF" w:rsidP="001611DF">
      <w:pPr>
        <w:widowControl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54C21">
        <w:rPr>
          <w:rFonts w:ascii="Times New Roman" w:hAnsi="Times New Roman"/>
          <w:color w:val="000000"/>
          <w:sz w:val="24"/>
          <w:szCs w:val="24"/>
        </w:rPr>
        <w:t>Прогноз динамики муниципального долга представлен в следующей табли</w:t>
      </w:r>
      <w:r w:rsidR="0078668A">
        <w:rPr>
          <w:rFonts w:ascii="Times New Roman" w:hAnsi="Times New Roman"/>
          <w:color w:val="000000"/>
          <w:sz w:val="24"/>
          <w:szCs w:val="24"/>
        </w:rPr>
        <w:t>це:</w:t>
      </w:r>
      <w:r w:rsidR="0078668A">
        <w:rPr>
          <w:rFonts w:ascii="Times New Roman" w:hAnsi="Times New Roman"/>
          <w:color w:val="000000"/>
          <w:sz w:val="24"/>
          <w:szCs w:val="24"/>
        </w:rPr>
        <w:tab/>
        <w:t xml:space="preserve">                      </w:t>
      </w:r>
    </w:p>
    <w:p w:rsidR="001611DF" w:rsidRPr="00F54C21" w:rsidRDefault="001611DF" w:rsidP="001611DF">
      <w:pPr>
        <w:widowControl w:val="0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F54C21">
        <w:rPr>
          <w:rFonts w:ascii="Times New Roman" w:hAnsi="Times New Roman"/>
          <w:color w:val="000000"/>
          <w:sz w:val="24"/>
          <w:szCs w:val="24"/>
        </w:rPr>
        <w:t>тыс. рублей</w:t>
      </w:r>
    </w:p>
    <w:tbl>
      <w:tblPr>
        <w:tblW w:w="9795" w:type="dxa"/>
        <w:tblInd w:w="103" w:type="dxa"/>
        <w:tblLook w:val="0000"/>
      </w:tblPr>
      <w:tblGrid>
        <w:gridCol w:w="5020"/>
        <w:gridCol w:w="1780"/>
        <w:gridCol w:w="1480"/>
        <w:gridCol w:w="1515"/>
      </w:tblGrid>
      <w:tr w:rsidR="001611DF" w:rsidRPr="00F54C21" w:rsidTr="007903D8">
        <w:trPr>
          <w:trHeight w:val="276"/>
        </w:trPr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Долговые обязательства по состоянию на 1 января года, следующего за очередным финансовым годом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54C21" w:rsidRDefault="001611DF" w:rsidP="00F54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01.01.202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54C21" w:rsidRDefault="001611DF" w:rsidP="00F54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01.01.202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1DF" w:rsidRPr="00F54C21" w:rsidRDefault="001611DF" w:rsidP="00F54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на 01.01.202</w:t>
            </w:r>
            <w:r w:rsidR="00F54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611DF" w:rsidRPr="00F54C21" w:rsidTr="007903D8">
        <w:trPr>
          <w:trHeight w:val="641"/>
        </w:trPr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11DF" w:rsidRPr="00F54C21" w:rsidTr="007903D8">
        <w:trPr>
          <w:trHeight w:val="48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611DF" w:rsidRPr="00F54C21" w:rsidTr="007903D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8615A" w:rsidRPr="00F54C21" w:rsidTr="0028615A">
        <w:trPr>
          <w:trHeight w:val="391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15A" w:rsidRPr="0028615A" w:rsidRDefault="0028615A" w:rsidP="007903D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61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15A" w:rsidRPr="0028615A" w:rsidRDefault="0028615A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61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15A" w:rsidRPr="0028615A" w:rsidRDefault="0028615A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61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15A" w:rsidRPr="0028615A" w:rsidRDefault="0028615A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6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611DF" w:rsidRPr="00F54C21" w:rsidTr="007903D8">
        <w:trPr>
          <w:trHeight w:val="6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– муниципальный долг                                          Кирово-Чепецкого района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1DF" w:rsidRPr="00F54C21" w:rsidRDefault="001611DF" w:rsidP="00790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54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1611DF" w:rsidRPr="00F54C21" w:rsidRDefault="001611DF" w:rsidP="001611DF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8031C" w:rsidRDefault="00A8031C" w:rsidP="0028615A">
      <w:pPr>
        <w:widowControl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8615A" w:rsidRDefault="0028615A" w:rsidP="0028615A">
      <w:pPr>
        <w:widowControl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F54C21">
        <w:rPr>
          <w:rFonts w:ascii="Times New Roman" w:hAnsi="Times New Roman"/>
          <w:sz w:val="24"/>
          <w:szCs w:val="24"/>
        </w:rPr>
        <w:t>Муниципальные гарантии Кирово-Чепецкого района в 202</w:t>
      </w:r>
      <w:r>
        <w:rPr>
          <w:rFonts w:ascii="Times New Roman" w:hAnsi="Times New Roman"/>
          <w:sz w:val="24"/>
          <w:szCs w:val="24"/>
        </w:rPr>
        <w:t>5</w:t>
      </w:r>
      <w:r w:rsidRPr="00F54C21">
        <w:rPr>
          <w:rFonts w:ascii="Times New Roman" w:hAnsi="Times New Roman"/>
          <w:sz w:val="24"/>
          <w:szCs w:val="24"/>
        </w:rPr>
        <w:t xml:space="preserve"> году и плановом периоде 202</w:t>
      </w:r>
      <w:r>
        <w:rPr>
          <w:rFonts w:ascii="Times New Roman" w:hAnsi="Times New Roman"/>
          <w:sz w:val="24"/>
          <w:szCs w:val="24"/>
        </w:rPr>
        <w:t>6</w:t>
      </w:r>
      <w:r w:rsidRPr="00F54C21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7</w:t>
      </w:r>
      <w:r w:rsidRPr="00F54C21">
        <w:rPr>
          <w:rFonts w:ascii="Times New Roman" w:hAnsi="Times New Roman"/>
          <w:sz w:val="24"/>
          <w:szCs w:val="24"/>
        </w:rPr>
        <w:t xml:space="preserve"> годах предоставляться не будут. </w:t>
      </w:r>
    </w:p>
    <w:p w:rsidR="001611DF" w:rsidRDefault="002262C6" w:rsidP="0028615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Верхний предел муниципального </w:t>
      </w:r>
      <w:r w:rsidR="001611DF" w:rsidRPr="00F54C21">
        <w:rPr>
          <w:rFonts w:ascii="Times New Roman" w:hAnsi="Times New Roman"/>
          <w:color w:val="000000"/>
          <w:sz w:val="24"/>
          <w:szCs w:val="24"/>
        </w:rPr>
        <w:t>долга Кирово-Чепецкого района на 01.01.202</w:t>
      </w:r>
      <w:r w:rsidR="00F54C21">
        <w:rPr>
          <w:rFonts w:ascii="Times New Roman" w:hAnsi="Times New Roman"/>
          <w:color w:val="000000"/>
          <w:sz w:val="24"/>
          <w:szCs w:val="24"/>
        </w:rPr>
        <w:t>6</w:t>
      </w:r>
      <w:r w:rsidR="001611DF" w:rsidRPr="00F54C21">
        <w:rPr>
          <w:rFonts w:ascii="Times New Roman" w:hAnsi="Times New Roman"/>
          <w:color w:val="000000"/>
          <w:sz w:val="24"/>
          <w:szCs w:val="24"/>
        </w:rPr>
        <w:t>, 01.01.202</w:t>
      </w:r>
      <w:r w:rsidR="00F54C21">
        <w:rPr>
          <w:rFonts w:ascii="Times New Roman" w:hAnsi="Times New Roman"/>
          <w:color w:val="000000"/>
          <w:sz w:val="24"/>
          <w:szCs w:val="24"/>
        </w:rPr>
        <w:t>7</w:t>
      </w:r>
      <w:r w:rsidR="001611DF" w:rsidRPr="00F54C21">
        <w:rPr>
          <w:rFonts w:ascii="Times New Roman" w:hAnsi="Times New Roman"/>
          <w:color w:val="000000"/>
          <w:sz w:val="24"/>
          <w:szCs w:val="24"/>
        </w:rPr>
        <w:t>, 01.01.202</w:t>
      </w:r>
      <w:r w:rsidR="00F54C21">
        <w:rPr>
          <w:rFonts w:ascii="Times New Roman" w:hAnsi="Times New Roman"/>
          <w:color w:val="000000"/>
          <w:sz w:val="24"/>
          <w:szCs w:val="24"/>
        </w:rPr>
        <w:t>8</w:t>
      </w:r>
      <w:r w:rsidR="001611DF" w:rsidRPr="00F54C21">
        <w:rPr>
          <w:rFonts w:ascii="Times New Roman" w:hAnsi="Times New Roman"/>
          <w:color w:val="000000"/>
          <w:sz w:val="24"/>
          <w:szCs w:val="24"/>
        </w:rPr>
        <w:t xml:space="preserve"> составит 0</w:t>
      </w:r>
      <w:r>
        <w:rPr>
          <w:rFonts w:ascii="Times New Roman" w:hAnsi="Times New Roman"/>
          <w:color w:val="000000"/>
          <w:sz w:val="24"/>
          <w:szCs w:val="24"/>
        </w:rPr>
        <w:t>,0 тыс. рублей</w:t>
      </w:r>
      <w:r w:rsidR="001611DF" w:rsidRPr="00F54C21">
        <w:rPr>
          <w:rFonts w:ascii="Times New Roman" w:hAnsi="Times New Roman"/>
          <w:color w:val="000000"/>
          <w:sz w:val="24"/>
          <w:szCs w:val="24"/>
        </w:rPr>
        <w:t>.</w:t>
      </w:r>
    </w:p>
    <w:p w:rsidR="0078668A" w:rsidRDefault="0078668A" w:rsidP="0028615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668A" w:rsidRPr="00F54C21" w:rsidRDefault="0078668A" w:rsidP="0028615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11DF" w:rsidRDefault="001611DF" w:rsidP="001611DF">
      <w:pPr>
        <w:widowControl w:val="0"/>
        <w:ind w:firstLine="540"/>
        <w:jc w:val="center"/>
        <w:rPr>
          <w:rFonts w:ascii="Times New Roman" w:hAnsi="Times New Roman"/>
          <w:sz w:val="24"/>
          <w:szCs w:val="24"/>
        </w:rPr>
      </w:pPr>
      <w:r w:rsidRPr="00F54C21">
        <w:rPr>
          <w:rFonts w:ascii="Times New Roman" w:hAnsi="Times New Roman"/>
          <w:sz w:val="24"/>
          <w:szCs w:val="24"/>
        </w:rPr>
        <w:t>_____________</w:t>
      </w:r>
    </w:p>
    <w:p w:rsidR="0078668A" w:rsidRPr="000420AA" w:rsidRDefault="0078668A" w:rsidP="001611DF">
      <w:pPr>
        <w:widowControl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4D40CA" w:rsidRDefault="004D40CA" w:rsidP="001611D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2262C6" w:rsidRDefault="002262C6" w:rsidP="001611D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sectPr w:rsidR="002262C6" w:rsidSect="004D40CA">
      <w:headerReference w:type="default" r:id="rId7"/>
      <w:pgSz w:w="11906" w:h="16838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640" w:rsidRDefault="00347640">
      <w:pPr>
        <w:spacing w:after="0" w:line="240" w:lineRule="auto"/>
      </w:pPr>
      <w:r>
        <w:separator/>
      </w:r>
    </w:p>
  </w:endnote>
  <w:endnote w:type="continuationSeparator" w:id="0">
    <w:p w:rsidR="00347640" w:rsidRDefault="0034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640" w:rsidRDefault="00347640">
      <w:pPr>
        <w:spacing w:after="0" w:line="240" w:lineRule="auto"/>
      </w:pPr>
      <w:r>
        <w:separator/>
      </w:r>
    </w:p>
  </w:footnote>
  <w:footnote w:type="continuationSeparator" w:id="0">
    <w:p w:rsidR="00347640" w:rsidRDefault="0034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640" w:rsidRDefault="00347640">
    <w:pPr>
      <w:pStyle w:val="af8"/>
      <w:jc w:val="center"/>
    </w:pPr>
  </w:p>
  <w:p w:rsidR="00347640" w:rsidRDefault="00A85A69">
    <w:pPr>
      <w:pStyle w:val="af8"/>
      <w:jc w:val="center"/>
    </w:pPr>
    <w:fldSimple w:instr=" PAGE   \* MERGEFORMAT ">
      <w:r w:rsidR="0099180D">
        <w:rPr>
          <w:noProof/>
        </w:rPr>
        <w:t>15</w:t>
      </w:r>
    </w:fldSimple>
  </w:p>
  <w:p w:rsidR="00347640" w:rsidRDefault="00347640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044ED6"/>
    <w:lvl w:ilvl="0">
      <w:numFmt w:val="bullet"/>
      <w:lvlText w:val="*"/>
      <w:lvlJc w:val="left"/>
    </w:lvl>
  </w:abstractNum>
  <w:abstractNum w:abstractNumId="1">
    <w:nsid w:val="046B2A1E"/>
    <w:multiLevelType w:val="hybridMultilevel"/>
    <w:tmpl w:val="F23C99BC"/>
    <w:lvl w:ilvl="0" w:tplc="66403118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  <w:lvl w:ilvl="1" w:tplc="D826C6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36B7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8056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605D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EAFE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0E91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2E00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9AD8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B5A1F69"/>
    <w:multiLevelType w:val="hybridMultilevel"/>
    <w:tmpl w:val="92FEC1B0"/>
    <w:lvl w:ilvl="0" w:tplc="F52065B2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 w:tplc="D272E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95C60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361B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4602F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886A9B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AF8C1D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17666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800142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59B2252"/>
    <w:multiLevelType w:val="hybridMultilevel"/>
    <w:tmpl w:val="CC7A163C"/>
    <w:lvl w:ilvl="0" w:tplc="66BEF4C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7136C9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8835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3C8F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D205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8CC97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3E49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1AB0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F8CF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BBB7A0A"/>
    <w:multiLevelType w:val="hybridMultilevel"/>
    <w:tmpl w:val="271E086C"/>
    <w:lvl w:ilvl="0" w:tplc="54E2EFE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16867E06">
      <w:start w:val="1"/>
      <w:numFmt w:val="lowerLetter"/>
      <w:lvlText w:val="%2."/>
      <w:lvlJc w:val="left"/>
      <w:pPr>
        <w:ind w:left="1788" w:hanging="360"/>
      </w:pPr>
    </w:lvl>
    <w:lvl w:ilvl="2" w:tplc="30AEEE54">
      <w:start w:val="1"/>
      <w:numFmt w:val="lowerRoman"/>
      <w:lvlText w:val="%3."/>
      <w:lvlJc w:val="right"/>
      <w:pPr>
        <w:ind w:left="2508" w:hanging="180"/>
      </w:pPr>
    </w:lvl>
    <w:lvl w:ilvl="3" w:tplc="9D4E4CEA">
      <w:start w:val="1"/>
      <w:numFmt w:val="decimal"/>
      <w:lvlText w:val="%4."/>
      <w:lvlJc w:val="left"/>
      <w:pPr>
        <w:ind w:left="3228" w:hanging="360"/>
      </w:pPr>
    </w:lvl>
    <w:lvl w:ilvl="4" w:tplc="323C74D4">
      <w:start w:val="1"/>
      <w:numFmt w:val="lowerLetter"/>
      <w:lvlText w:val="%5."/>
      <w:lvlJc w:val="left"/>
      <w:pPr>
        <w:ind w:left="3948" w:hanging="360"/>
      </w:pPr>
    </w:lvl>
    <w:lvl w:ilvl="5" w:tplc="5FAA885C">
      <w:start w:val="1"/>
      <w:numFmt w:val="lowerRoman"/>
      <w:lvlText w:val="%6."/>
      <w:lvlJc w:val="right"/>
      <w:pPr>
        <w:ind w:left="4668" w:hanging="180"/>
      </w:pPr>
    </w:lvl>
    <w:lvl w:ilvl="6" w:tplc="ABE29592">
      <w:start w:val="1"/>
      <w:numFmt w:val="decimal"/>
      <w:lvlText w:val="%7."/>
      <w:lvlJc w:val="left"/>
      <w:pPr>
        <w:ind w:left="5388" w:hanging="360"/>
      </w:pPr>
    </w:lvl>
    <w:lvl w:ilvl="7" w:tplc="89EA5A12">
      <w:start w:val="1"/>
      <w:numFmt w:val="lowerLetter"/>
      <w:lvlText w:val="%8."/>
      <w:lvlJc w:val="left"/>
      <w:pPr>
        <w:ind w:left="6108" w:hanging="360"/>
      </w:pPr>
    </w:lvl>
    <w:lvl w:ilvl="8" w:tplc="D37CEEF2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1158DC"/>
    <w:multiLevelType w:val="hybridMultilevel"/>
    <w:tmpl w:val="959ABC94"/>
    <w:lvl w:ilvl="0" w:tplc="10EEEF4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0E9496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903A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CC2C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325D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2404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DAB9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8227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B4BD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EDB5D9E"/>
    <w:multiLevelType w:val="hybridMultilevel"/>
    <w:tmpl w:val="D3CA71D6"/>
    <w:lvl w:ilvl="0" w:tplc="9D763488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C07864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EC13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E27A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89A20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AC9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C276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46AB8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A273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1C36194"/>
    <w:multiLevelType w:val="hybridMultilevel"/>
    <w:tmpl w:val="5DF4CDCC"/>
    <w:lvl w:ilvl="0" w:tplc="B6849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A229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23F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D46E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8D6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CA84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9E11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AC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1AC2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123811"/>
    <w:multiLevelType w:val="hybridMultilevel"/>
    <w:tmpl w:val="60C6F41C"/>
    <w:lvl w:ilvl="0" w:tplc="55F03A74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  <w:lvl w:ilvl="1" w:tplc="FD6E1C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52D4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6AB8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F09B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6829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8122B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5A78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A88B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8433F94"/>
    <w:multiLevelType w:val="hybridMultilevel"/>
    <w:tmpl w:val="BDB8F4E6"/>
    <w:lvl w:ilvl="0" w:tplc="DE82D8A6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</w:lvl>
    <w:lvl w:ilvl="1" w:tplc="ED1A8794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DE90CE2C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1338AD10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DC56862E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17AF44C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D02CA122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24E256F0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C8BC4C20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0">
    <w:nsid w:val="2D374F59"/>
    <w:multiLevelType w:val="hybridMultilevel"/>
    <w:tmpl w:val="8E3879C0"/>
    <w:lvl w:ilvl="0" w:tplc="3CD41E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794BED8">
      <w:start w:val="1"/>
      <w:numFmt w:val="lowerLetter"/>
      <w:lvlText w:val="%2."/>
      <w:lvlJc w:val="left"/>
      <w:pPr>
        <w:ind w:left="1440" w:hanging="360"/>
      </w:pPr>
    </w:lvl>
    <w:lvl w:ilvl="2" w:tplc="E4B6B860">
      <w:start w:val="1"/>
      <w:numFmt w:val="lowerRoman"/>
      <w:lvlText w:val="%3."/>
      <w:lvlJc w:val="right"/>
      <w:pPr>
        <w:ind w:left="2160" w:hanging="180"/>
      </w:pPr>
    </w:lvl>
    <w:lvl w:ilvl="3" w:tplc="B9CA23FC">
      <w:start w:val="1"/>
      <w:numFmt w:val="decimal"/>
      <w:lvlText w:val="%4."/>
      <w:lvlJc w:val="left"/>
      <w:pPr>
        <w:ind w:left="2880" w:hanging="360"/>
      </w:pPr>
    </w:lvl>
    <w:lvl w:ilvl="4" w:tplc="E946E664">
      <w:start w:val="1"/>
      <w:numFmt w:val="lowerLetter"/>
      <w:lvlText w:val="%5."/>
      <w:lvlJc w:val="left"/>
      <w:pPr>
        <w:ind w:left="3600" w:hanging="360"/>
      </w:pPr>
    </w:lvl>
    <w:lvl w:ilvl="5" w:tplc="193C6510">
      <w:start w:val="1"/>
      <w:numFmt w:val="lowerRoman"/>
      <w:lvlText w:val="%6."/>
      <w:lvlJc w:val="right"/>
      <w:pPr>
        <w:ind w:left="4320" w:hanging="180"/>
      </w:pPr>
    </w:lvl>
    <w:lvl w:ilvl="6" w:tplc="A0964500">
      <w:start w:val="1"/>
      <w:numFmt w:val="decimal"/>
      <w:lvlText w:val="%7."/>
      <w:lvlJc w:val="left"/>
      <w:pPr>
        <w:ind w:left="5040" w:hanging="360"/>
      </w:pPr>
    </w:lvl>
    <w:lvl w:ilvl="7" w:tplc="A3E04704">
      <w:start w:val="1"/>
      <w:numFmt w:val="lowerLetter"/>
      <w:lvlText w:val="%8."/>
      <w:lvlJc w:val="left"/>
      <w:pPr>
        <w:ind w:left="5760" w:hanging="360"/>
      </w:pPr>
    </w:lvl>
    <w:lvl w:ilvl="8" w:tplc="F3AA561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D69DD"/>
    <w:multiLevelType w:val="hybridMultilevel"/>
    <w:tmpl w:val="48C40354"/>
    <w:lvl w:ilvl="0" w:tplc="FF9497B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A258B4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24C44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60AD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2EF4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D621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1E0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58B0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8AFA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315D672F"/>
    <w:multiLevelType w:val="hybridMultilevel"/>
    <w:tmpl w:val="742408D4"/>
    <w:lvl w:ilvl="0" w:tplc="2244EF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134F5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C425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00F6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AE3A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F698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D06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689A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0211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33272B87"/>
    <w:multiLevelType w:val="hybridMultilevel"/>
    <w:tmpl w:val="4FB8C5F8"/>
    <w:lvl w:ilvl="0" w:tplc="3732F10C">
      <w:start w:val="1"/>
      <w:numFmt w:val="decimal"/>
      <w:lvlText w:val="%1)"/>
      <w:lvlJc w:val="left"/>
      <w:pPr>
        <w:ind w:left="1699" w:hanging="990"/>
      </w:pPr>
    </w:lvl>
    <w:lvl w:ilvl="1" w:tplc="D97C0EC6">
      <w:start w:val="1"/>
      <w:numFmt w:val="lowerLetter"/>
      <w:lvlText w:val="%2."/>
      <w:lvlJc w:val="left"/>
      <w:pPr>
        <w:ind w:left="1789" w:hanging="360"/>
      </w:pPr>
    </w:lvl>
    <w:lvl w:ilvl="2" w:tplc="36DAD428">
      <w:start w:val="1"/>
      <w:numFmt w:val="lowerRoman"/>
      <w:lvlText w:val="%3."/>
      <w:lvlJc w:val="right"/>
      <w:pPr>
        <w:ind w:left="2509" w:hanging="180"/>
      </w:pPr>
    </w:lvl>
    <w:lvl w:ilvl="3" w:tplc="A9D28120">
      <w:start w:val="1"/>
      <w:numFmt w:val="decimal"/>
      <w:lvlText w:val="%4."/>
      <w:lvlJc w:val="left"/>
      <w:pPr>
        <w:ind w:left="3229" w:hanging="360"/>
      </w:pPr>
    </w:lvl>
    <w:lvl w:ilvl="4" w:tplc="38CC7702">
      <w:start w:val="1"/>
      <w:numFmt w:val="lowerLetter"/>
      <w:lvlText w:val="%5."/>
      <w:lvlJc w:val="left"/>
      <w:pPr>
        <w:ind w:left="3949" w:hanging="360"/>
      </w:pPr>
    </w:lvl>
    <w:lvl w:ilvl="5" w:tplc="F07A116C">
      <w:start w:val="1"/>
      <w:numFmt w:val="lowerRoman"/>
      <w:lvlText w:val="%6."/>
      <w:lvlJc w:val="right"/>
      <w:pPr>
        <w:ind w:left="4669" w:hanging="180"/>
      </w:pPr>
    </w:lvl>
    <w:lvl w:ilvl="6" w:tplc="B950CBC4">
      <w:start w:val="1"/>
      <w:numFmt w:val="decimal"/>
      <w:lvlText w:val="%7."/>
      <w:lvlJc w:val="left"/>
      <w:pPr>
        <w:ind w:left="5389" w:hanging="360"/>
      </w:pPr>
    </w:lvl>
    <w:lvl w:ilvl="7" w:tplc="97EE2ECE">
      <w:start w:val="1"/>
      <w:numFmt w:val="lowerLetter"/>
      <w:lvlText w:val="%8."/>
      <w:lvlJc w:val="left"/>
      <w:pPr>
        <w:ind w:left="6109" w:hanging="360"/>
      </w:pPr>
    </w:lvl>
    <w:lvl w:ilvl="8" w:tplc="1BDE70E6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3E6C70"/>
    <w:multiLevelType w:val="hybridMultilevel"/>
    <w:tmpl w:val="B32C348C"/>
    <w:lvl w:ilvl="0" w:tplc="545A705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  <w:lvl w:ilvl="1" w:tplc="006219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02046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F0AE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72F8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88B6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5C7B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3CBB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1CA0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C705F13"/>
    <w:multiLevelType w:val="hybridMultilevel"/>
    <w:tmpl w:val="3F0E52E0"/>
    <w:lvl w:ilvl="0" w:tplc="D1D8F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ED4B0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F41A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C546C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3EE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2299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425E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6211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B6BE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416E665C"/>
    <w:multiLevelType w:val="hybridMultilevel"/>
    <w:tmpl w:val="3C504F3E"/>
    <w:lvl w:ilvl="0" w:tplc="50D6A4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 w:tplc="4FA25C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6BC9FE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7DAF79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B2458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75A77A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7E42B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0B660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F788AD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48A119FE"/>
    <w:multiLevelType w:val="hybridMultilevel"/>
    <w:tmpl w:val="B8D8D40C"/>
    <w:lvl w:ilvl="0" w:tplc="88EE94E2">
      <w:numFmt w:val="bullet"/>
      <w:lvlText w:val="*"/>
      <w:lvlJc w:val="left"/>
    </w:lvl>
    <w:lvl w:ilvl="1" w:tplc="26C6D4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E0EF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423D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C8B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0068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2C06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1802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10F6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51D51849"/>
    <w:multiLevelType w:val="hybridMultilevel"/>
    <w:tmpl w:val="AD40FBDC"/>
    <w:lvl w:ilvl="0" w:tplc="D2B40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DADB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0EF6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4CA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664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4CAE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12B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76CA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F4F9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F55472"/>
    <w:multiLevelType w:val="hybridMultilevel"/>
    <w:tmpl w:val="AF7A7870"/>
    <w:lvl w:ilvl="0" w:tplc="D4C055C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  <w:lvl w:ilvl="1" w:tplc="1B1EAB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5AEF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3299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A2C64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FA7A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7E97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92F4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9CFE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5ACF03FC"/>
    <w:multiLevelType w:val="hybridMultilevel"/>
    <w:tmpl w:val="F63CFAC4"/>
    <w:lvl w:ilvl="0" w:tplc="FAC61E5A">
      <w:start w:val="20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/>
      </w:rPr>
    </w:lvl>
    <w:lvl w:ilvl="1" w:tplc="B26699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75803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EC090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B8E4C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AA86A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37462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EC470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83A82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5D694CAE"/>
    <w:multiLevelType w:val="hybridMultilevel"/>
    <w:tmpl w:val="C4D6F9C0"/>
    <w:lvl w:ilvl="0" w:tplc="EBA0EC14">
      <w:start w:val="1"/>
      <w:numFmt w:val="decimal"/>
      <w:lvlText w:val="%1."/>
      <w:lvlJc w:val="left"/>
      <w:pPr>
        <w:ind w:left="1065" w:hanging="360"/>
      </w:pPr>
    </w:lvl>
    <w:lvl w:ilvl="1" w:tplc="6EA8BFF4">
      <w:start w:val="1"/>
      <w:numFmt w:val="lowerLetter"/>
      <w:lvlText w:val="%2."/>
      <w:lvlJc w:val="left"/>
      <w:pPr>
        <w:ind w:left="1785" w:hanging="360"/>
      </w:pPr>
    </w:lvl>
    <w:lvl w:ilvl="2" w:tplc="7778BC78">
      <w:start w:val="1"/>
      <w:numFmt w:val="lowerRoman"/>
      <w:lvlText w:val="%3."/>
      <w:lvlJc w:val="right"/>
      <w:pPr>
        <w:ind w:left="2505" w:hanging="180"/>
      </w:pPr>
    </w:lvl>
    <w:lvl w:ilvl="3" w:tplc="F1FAB556">
      <w:start w:val="1"/>
      <w:numFmt w:val="decimal"/>
      <w:lvlText w:val="%4."/>
      <w:lvlJc w:val="left"/>
      <w:pPr>
        <w:ind w:left="3225" w:hanging="360"/>
      </w:pPr>
    </w:lvl>
    <w:lvl w:ilvl="4" w:tplc="4D344546">
      <w:start w:val="1"/>
      <w:numFmt w:val="lowerLetter"/>
      <w:lvlText w:val="%5."/>
      <w:lvlJc w:val="left"/>
      <w:pPr>
        <w:ind w:left="3945" w:hanging="360"/>
      </w:pPr>
    </w:lvl>
    <w:lvl w:ilvl="5" w:tplc="DE52700E">
      <w:start w:val="1"/>
      <w:numFmt w:val="lowerRoman"/>
      <w:lvlText w:val="%6."/>
      <w:lvlJc w:val="right"/>
      <w:pPr>
        <w:ind w:left="4665" w:hanging="180"/>
      </w:pPr>
    </w:lvl>
    <w:lvl w:ilvl="6" w:tplc="5A028702">
      <w:start w:val="1"/>
      <w:numFmt w:val="decimal"/>
      <w:lvlText w:val="%7."/>
      <w:lvlJc w:val="left"/>
      <w:pPr>
        <w:ind w:left="5385" w:hanging="360"/>
      </w:pPr>
    </w:lvl>
    <w:lvl w:ilvl="7" w:tplc="B972CE24">
      <w:start w:val="1"/>
      <w:numFmt w:val="lowerLetter"/>
      <w:lvlText w:val="%8."/>
      <w:lvlJc w:val="left"/>
      <w:pPr>
        <w:ind w:left="6105" w:hanging="360"/>
      </w:pPr>
    </w:lvl>
    <w:lvl w:ilvl="8" w:tplc="B50C345C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22A3166"/>
    <w:multiLevelType w:val="hybridMultilevel"/>
    <w:tmpl w:val="C412828A"/>
    <w:lvl w:ilvl="0" w:tplc="4E6E37C2">
      <w:start w:val="1"/>
      <w:numFmt w:val="lowerRoman"/>
      <w:lvlText w:val="%1."/>
      <w:lvlJc w:val="right"/>
      <w:pPr>
        <w:ind w:left="720" w:hanging="360"/>
      </w:pPr>
    </w:lvl>
    <w:lvl w:ilvl="1" w:tplc="7D188D8C">
      <w:start w:val="1"/>
      <w:numFmt w:val="lowerLetter"/>
      <w:lvlText w:val="%2."/>
      <w:lvlJc w:val="left"/>
      <w:pPr>
        <w:ind w:left="1440" w:hanging="360"/>
      </w:pPr>
    </w:lvl>
    <w:lvl w:ilvl="2" w:tplc="DF789E02">
      <w:start w:val="1"/>
      <w:numFmt w:val="lowerRoman"/>
      <w:lvlText w:val="%3."/>
      <w:lvlJc w:val="right"/>
      <w:pPr>
        <w:ind w:left="2160" w:hanging="180"/>
      </w:pPr>
    </w:lvl>
    <w:lvl w:ilvl="3" w:tplc="2FA67E08">
      <w:start w:val="1"/>
      <w:numFmt w:val="decimal"/>
      <w:lvlText w:val="%4."/>
      <w:lvlJc w:val="left"/>
      <w:pPr>
        <w:ind w:left="2880" w:hanging="360"/>
      </w:pPr>
    </w:lvl>
    <w:lvl w:ilvl="4" w:tplc="5A1696DC">
      <w:start w:val="1"/>
      <w:numFmt w:val="lowerLetter"/>
      <w:lvlText w:val="%5."/>
      <w:lvlJc w:val="left"/>
      <w:pPr>
        <w:ind w:left="3600" w:hanging="360"/>
      </w:pPr>
    </w:lvl>
    <w:lvl w:ilvl="5" w:tplc="F8F43CAC">
      <w:start w:val="1"/>
      <w:numFmt w:val="lowerRoman"/>
      <w:lvlText w:val="%6."/>
      <w:lvlJc w:val="right"/>
      <w:pPr>
        <w:ind w:left="4320" w:hanging="180"/>
      </w:pPr>
    </w:lvl>
    <w:lvl w:ilvl="6" w:tplc="1ED053B6">
      <w:start w:val="1"/>
      <w:numFmt w:val="decimal"/>
      <w:lvlText w:val="%7."/>
      <w:lvlJc w:val="left"/>
      <w:pPr>
        <w:ind w:left="5040" w:hanging="360"/>
      </w:pPr>
    </w:lvl>
    <w:lvl w:ilvl="7" w:tplc="CBFE457E">
      <w:start w:val="1"/>
      <w:numFmt w:val="lowerLetter"/>
      <w:lvlText w:val="%8."/>
      <w:lvlJc w:val="left"/>
      <w:pPr>
        <w:ind w:left="5760" w:hanging="360"/>
      </w:pPr>
    </w:lvl>
    <w:lvl w:ilvl="8" w:tplc="71D2100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D7DF3"/>
    <w:multiLevelType w:val="hybridMultilevel"/>
    <w:tmpl w:val="6890E430"/>
    <w:lvl w:ilvl="0" w:tplc="808AA2F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 w:tplc="1A6E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F3264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4AE9AF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722E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32CFD8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13ACF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DC2DD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69882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7F412C79"/>
    <w:multiLevelType w:val="hybridMultilevel"/>
    <w:tmpl w:val="9E7098BA"/>
    <w:lvl w:ilvl="0" w:tplc="95682324">
      <w:start w:val="1"/>
      <w:numFmt w:val="decimal"/>
      <w:lvlText w:val="%1."/>
      <w:lvlJc w:val="left"/>
      <w:pPr>
        <w:ind w:left="1065" w:hanging="360"/>
      </w:pPr>
    </w:lvl>
    <w:lvl w:ilvl="1" w:tplc="7CA0623E">
      <w:start w:val="1"/>
      <w:numFmt w:val="lowerLetter"/>
      <w:lvlText w:val="%2."/>
      <w:lvlJc w:val="left"/>
      <w:pPr>
        <w:ind w:left="1785" w:hanging="360"/>
      </w:pPr>
    </w:lvl>
    <w:lvl w:ilvl="2" w:tplc="3B3CE11C">
      <w:start w:val="1"/>
      <w:numFmt w:val="lowerRoman"/>
      <w:lvlText w:val="%3."/>
      <w:lvlJc w:val="right"/>
      <w:pPr>
        <w:ind w:left="2505" w:hanging="180"/>
      </w:pPr>
    </w:lvl>
    <w:lvl w:ilvl="3" w:tplc="A4887A18">
      <w:start w:val="1"/>
      <w:numFmt w:val="decimal"/>
      <w:lvlText w:val="%4."/>
      <w:lvlJc w:val="left"/>
      <w:pPr>
        <w:ind w:left="3225" w:hanging="360"/>
      </w:pPr>
    </w:lvl>
    <w:lvl w:ilvl="4" w:tplc="4F6EA0B2">
      <w:start w:val="1"/>
      <w:numFmt w:val="lowerLetter"/>
      <w:lvlText w:val="%5."/>
      <w:lvlJc w:val="left"/>
      <w:pPr>
        <w:ind w:left="3945" w:hanging="360"/>
      </w:pPr>
    </w:lvl>
    <w:lvl w:ilvl="5" w:tplc="7E24B2E4">
      <w:start w:val="1"/>
      <w:numFmt w:val="lowerRoman"/>
      <w:lvlText w:val="%6."/>
      <w:lvlJc w:val="right"/>
      <w:pPr>
        <w:ind w:left="4665" w:hanging="180"/>
      </w:pPr>
    </w:lvl>
    <w:lvl w:ilvl="6" w:tplc="696A7B28">
      <w:start w:val="1"/>
      <w:numFmt w:val="decimal"/>
      <w:lvlText w:val="%7."/>
      <w:lvlJc w:val="left"/>
      <w:pPr>
        <w:ind w:left="5385" w:hanging="360"/>
      </w:pPr>
    </w:lvl>
    <w:lvl w:ilvl="7" w:tplc="3D1481A0">
      <w:start w:val="1"/>
      <w:numFmt w:val="lowerLetter"/>
      <w:lvlText w:val="%8."/>
      <w:lvlJc w:val="left"/>
      <w:pPr>
        <w:ind w:left="6105" w:hanging="360"/>
      </w:pPr>
    </w:lvl>
    <w:lvl w:ilvl="8" w:tplc="48A09A2E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3"/>
  </w:num>
  <w:num w:numId="3">
    <w:abstractNumId w:val="9"/>
  </w:num>
  <w:num w:numId="4">
    <w:abstractNumId w:val="10"/>
  </w:num>
  <w:num w:numId="5">
    <w:abstractNumId w:val="24"/>
  </w:num>
  <w:num w:numId="6">
    <w:abstractNumId w:val="22"/>
  </w:num>
  <w:num w:numId="7">
    <w:abstractNumId w:val="23"/>
  </w:num>
  <w:num w:numId="8">
    <w:abstractNumId w:val="16"/>
  </w:num>
  <w:num w:numId="9">
    <w:abstractNumId w:val="2"/>
  </w:num>
  <w:num w:numId="10">
    <w:abstractNumId w:val="18"/>
  </w:num>
  <w:num w:numId="11">
    <w:abstractNumId w:val="20"/>
  </w:num>
  <w:num w:numId="12">
    <w:abstractNumId w:val="17"/>
    <w:lvlOverride w:ilvl="0">
      <w:lvl w:ilvl="0" w:tplc="88EE94E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1"/>
  </w:num>
  <w:num w:numId="17">
    <w:abstractNumId w:val="19"/>
  </w:num>
  <w:num w:numId="18">
    <w:abstractNumId w:val="8"/>
  </w:num>
  <w:num w:numId="19">
    <w:abstractNumId w:val="15"/>
  </w:num>
  <w:num w:numId="20">
    <w:abstractNumId w:val="11"/>
  </w:num>
  <w:num w:numId="21">
    <w:abstractNumId w:val="3"/>
  </w:num>
  <w:num w:numId="22">
    <w:abstractNumId w:val="5"/>
  </w:num>
  <w:num w:numId="23">
    <w:abstractNumId w:val="6"/>
  </w:num>
  <w:num w:numId="24">
    <w:abstractNumId w:val="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85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0CA"/>
    <w:rsid w:val="000032DA"/>
    <w:rsid w:val="00092949"/>
    <w:rsid w:val="000B270F"/>
    <w:rsid w:val="000B6ECC"/>
    <w:rsid w:val="000B7492"/>
    <w:rsid w:val="000C2C30"/>
    <w:rsid w:val="000C352A"/>
    <w:rsid w:val="000F79E5"/>
    <w:rsid w:val="00100C37"/>
    <w:rsid w:val="00104466"/>
    <w:rsid w:val="00130B4F"/>
    <w:rsid w:val="001611DF"/>
    <w:rsid w:val="001771AE"/>
    <w:rsid w:val="001772F5"/>
    <w:rsid w:val="001C1F24"/>
    <w:rsid w:val="001C2F67"/>
    <w:rsid w:val="001E30F9"/>
    <w:rsid w:val="00224988"/>
    <w:rsid w:val="002262C6"/>
    <w:rsid w:val="00233F50"/>
    <w:rsid w:val="00267C27"/>
    <w:rsid w:val="00267C8B"/>
    <w:rsid w:val="0028615A"/>
    <w:rsid w:val="002C3401"/>
    <w:rsid w:val="0034319B"/>
    <w:rsid w:val="00347640"/>
    <w:rsid w:val="00352678"/>
    <w:rsid w:val="003549DB"/>
    <w:rsid w:val="00386924"/>
    <w:rsid w:val="00390115"/>
    <w:rsid w:val="003919D3"/>
    <w:rsid w:val="00393CA2"/>
    <w:rsid w:val="003A7638"/>
    <w:rsid w:val="003E29B6"/>
    <w:rsid w:val="003E2D42"/>
    <w:rsid w:val="003E31BA"/>
    <w:rsid w:val="0042085A"/>
    <w:rsid w:val="004D40CA"/>
    <w:rsid w:val="004F5DA7"/>
    <w:rsid w:val="0052657C"/>
    <w:rsid w:val="00534EAB"/>
    <w:rsid w:val="00547CAB"/>
    <w:rsid w:val="005B5325"/>
    <w:rsid w:val="005B63EE"/>
    <w:rsid w:val="005D1716"/>
    <w:rsid w:val="005E737D"/>
    <w:rsid w:val="00617462"/>
    <w:rsid w:val="0062417B"/>
    <w:rsid w:val="00661E78"/>
    <w:rsid w:val="0067349E"/>
    <w:rsid w:val="006B4C15"/>
    <w:rsid w:val="006E185C"/>
    <w:rsid w:val="006E5CF7"/>
    <w:rsid w:val="006F57E6"/>
    <w:rsid w:val="006F7838"/>
    <w:rsid w:val="00707220"/>
    <w:rsid w:val="00726F44"/>
    <w:rsid w:val="0078668A"/>
    <w:rsid w:val="007903D8"/>
    <w:rsid w:val="007944EC"/>
    <w:rsid w:val="007B774B"/>
    <w:rsid w:val="007C5E94"/>
    <w:rsid w:val="007D2DE3"/>
    <w:rsid w:val="007D3185"/>
    <w:rsid w:val="007E1BF4"/>
    <w:rsid w:val="007F4412"/>
    <w:rsid w:val="00803369"/>
    <w:rsid w:val="008157F8"/>
    <w:rsid w:val="0082274E"/>
    <w:rsid w:val="009000D2"/>
    <w:rsid w:val="0091418C"/>
    <w:rsid w:val="00921BBF"/>
    <w:rsid w:val="00921CFE"/>
    <w:rsid w:val="00926A5A"/>
    <w:rsid w:val="00927DA2"/>
    <w:rsid w:val="0094589B"/>
    <w:rsid w:val="00972369"/>
    <w:rsid w:val="0098110D"/>
    <w:rsid w:val="009916F0"/>
    <w:rsid w:val="0099180D"/>
    <w:rsid w:val="009E2DAA"/>
    <w:rsid w:val="009E4A1C"/>
    <w:rsid w:val="00A03CE5"/>
    <w:rsid w:val="00A33E4D"/>
    <w:rsid w:val="00A3418F"/>
    <w:rsid w:val="00A37A7E"/>
    <w:rsid w:val="00A631ED"/>
    <w:rsid w:val="00A72835"/>
    <w:rsid w:val="00A8031C"/>
    <w:rsid w:val="00A85A69"/>
    <w:rsid w:val="00A94A43"/>
    <w:rsid w:val="00AC703D"/>
    <w:rsid w:val="00AD2219"/>
    <w:rsid w:val="00AE0E5E"/>
    <w:rsid w:val="00AF6E3A"/>
    <w:rsid w:val="00B1087A"/>
    <w:rsid w:val="00BB478F"/>
    <w:rsid w:val="00BB514A"/>
    <w:rsid w:val="00BC1195"/>
    <w:rsid w:val="00C44817"/>
    <w:rsid w:val="00C7348C"/>
    <w:rsid w:val="00CA3123"/>
    <w:rsid w:val="00CB2619"/>
    <w:rsid w:val="00CD3C1E"/>
    <w:rsid w:val="00CE7C09"/>
    <w:rsid w:val="00D068C3"/>
    <w:rsid w:val="00D3064A"/>
    <w:rsid w:val="00D632C3"/>
    <w:rsid w:val="00D71D9B"/>
    <w:rsid w:val="00D8776F"/>
    <w:rsid w:val="00D91496"/>
    <w:rsid w:val="00DC4104"/>
    <w:rsid w:val="00DD5446"/>
    <w:rsid w:val="00DE0D3F"/>
    <w:rsid w:val="00E27639"/>
    <w:rsid w:val="00E868F6"/>
    <w:rsid w:val="00EB42C0"/>
    <w:rsid w:val="00EF0B03"/>
    <w:rsid w:val="00F04909"/>
    <w:rsid w:val="00F04F1F"/>
    <w:rsid w:val="00F1234D"/>
    <w:rsid w:val="00F54C21"/>
    <w:rsid w:val="00F603C4"/>
    <w:rsid w:val="00F65FC1"/>
    <w:rsid w:val="00F827E1"/>
    <w:rsid w:val="00F863FA"/>
    <w:rsid w:val="00FA0179"/>
    <w:rsid w:val="00FA201B"/>
    <w:rsid w:val="00FA7D5D"/>
    <w:rsid w:val="00FD100B"/>
    <w:rsid w:val="00FD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1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D40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"/>
    <w:qFormat/>
    <w:rsid w:val="004D40C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7">
    <w:name w:val="heading 7"/>
    <w:basedOn w:val="a"/>
    <w:next w:val="a"/>
    <w:link w:val="70"/>
    <w:qFormat/>
    <w:rsid w:val="004D40C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D40C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D40C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D40C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D40C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D40C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D40C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D40C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D40C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D40C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D40C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D40C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4D40C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D40C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4D40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D40C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4D40C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D40C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D40C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D40CA"/>
    <w:pPr>
      <w:ind w:left="720"/>
      <w:contextualSpacing/>
    </w:pPr>
  </w:style>
  <w:style w:type="paragraph" w:styleId="a4">
    <w:name w:val="No Spacing"/>
    <w:uiPriority w:val="1"/>
    <w:qFormat/>
    <w:rsid w:val="004D40CA"/>
  </w:style>
  <w:style w:type="paragraph" w:styleId="a5">
    <w:name w:val="Title"/>
    <w:basedOn w:val="a"/>
    <w:link w:val="a6"/>
    <w:qFormat/>
    <w:rsid w:val="004D40C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val="en-US" w:eastAsia="ru-RU"/>
    </w:rPr>
  </w:style>
  <w:style w:type="character" w:customStyle="1" w:styleId="TitleChar">
    <w:name w:val="Title Char"/>
    <w:link w:val="a5"/>
    <w:uiPriority w:val="10"/>
    <w:rsid w:val="004D40CA"/>
    <w:rPr>
      <w:sz w:val="48"/>
      <w:szCs w:val="48"/>
    </w:rPr>
  </w:style>
  <w:style w:type="paragraph" w:styleId="a7">
    <w:name w:val="Subtitle"/>
    <w:basedOn w:val="a"/>
    <w:link w:val="a8"/>
    <w:qFormat/>
    <w:rsid w:val="004D40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D40C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D40C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D40C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D40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D40C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D40C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D40CA"/>
  </w:style>
  <w:style w:type="paragraph" w:customStyle="1" w:styleId="Footer">
    <w:name w:val="Footer"/>
    <w:basedOn w:val="a"/>
    <w:link w:val="CaptionChar"/>
    <w:uiPriority w:val="99"/>
    <w:unhideWhenUsed/>
    <w:rsid w:val="004D40C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D40C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D40C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D40CA"/>
  </w:style>
  <w:style w:type="table" w:styleId="ab">
    <w:name w:val="Table Grid"/>
    <w:basedOn w:val="a1"/>
    <w:uiPriority w:val="59"/>
    <w:rsid w:val="004D40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D40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D40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D40C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D40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D40C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D40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D40C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D40C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D40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D40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4D40CA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rsid w:val="004D40CA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link w:val="ad"/>
    <w:uiPriority w:val="99"/>
    <w:rsid w:val="004D40CA"/>
    <w:rPr>
      <w:sz w:val="18"/>
    </w:rPr>
  </w:style>
  <w:style w:type="character" w:styleId="af">
    <w:name w:val="footnote reference"/>
    <w:uiPriority w:val="99"/>
    <w:unhideWhenUsed/>
    <w:rsid w:val="004D40C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D40CA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D40CA"/>
    <w:rPr>
      <w:sz w:val="20"/>
    </w:rPr>
  </w:style>
  <w:style w:type="character" w:styleId="af2">
    <w:name w:val="endnote reference"/>
    <w:uiPriority w:val="99"/>
    <w:semiHidden/>
    <w:unhideWhenUsed/>
    <w:rsid w:val="004D40C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D40CA"/>
    <w:pPr>
      <w:spacing w:after="57"/>
    </w:pPr>
  </w:style>
  <w:style w:type="paragraph" w:styleId="23">
    <w:name w:val="toc 2"/>
    <w:basedOn w:val="a"/>
    <w:next w:val="a"/>
    <w:uiPriority w:val="39"/>
    <w:unhideWhenUsed/>
    <w:rsid w:val="004D40C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D40C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D40C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D40C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D40C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D40C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D40C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D40CA"/>
    <w:pPr>
      <w:spacing w:after="57"/>
      <w:ind w:left="2268"/>
    </w:pPr>
  </w:style>
  <w:style w:type="paragraph" w:styleId="af3">
    <w:name w:val="TOC Heading"/>
    <w:uiPriority w:val="39"/>
    <w:unhideWhenUsed/>
    <w:rsid w:val="004D40CA"/>
  </w:style>
  <w:style w:type="paragraph" w:styleId="af4">
    <w:name w:val="table of figures"/>
    <w:basedOn w:val="a"/>
    <w:next w:val="a"/>
    <w:uiPriority w:val="99"/>
    <w:unhideWhenUsed/>
    <w:rsid w:val="004D40CA"/>
    <w:pPr>
      <w:spacing w:after="0"/>
    </w:pPr>
  </w:style>
  <w:style w:type="character" w:customStyle="1" w:styleId="20">
    <w:name w:val="Заголовок 2 Знак"/>
    <w:link w:val="2"/>
    <w:rsid w:val="004D40CA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4D40C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4D40CA"/>
    <w:rPr>
      <w:rFonts w:ascii="Times New Roman" w:eastAsia="Times New Roman" w:hAnsi="Times New Roman"/>
      <w:sz w:val="24"/>
      <w:szCs w:val="24"/>
    </w:rPr>
  </w:style>
  <w:style w:type="character" w:customStyle="1" w:styleId="a6">
    <w:name w:val="Название Знак"/>
    <w:link w:val="a5"/>
    <w:rsid w:val="004D40CA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f5">
    <w:name w:val="Знак Знак Знак Знак Знак Знак"/>
    <w:basedOn w:val="a"/>
    <w:rsid w:val="004D40C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Body Text Indent"/>
    <w:basedOn w:val="a"/>
    <w:link w:val="af7"/>
    <w:rsid w:val="004D40C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7">
    <w:name w:val="Основной текст с отступом Знак"/>
    <w:link w:val="af6"/>
    <w:rsid w:val="004D40CA"/>
    <w:rPr>
      <w:rFonts w:ascii="Times New Roman" w:eastAsia="Times New Roman" w:hAnsi="Times New Roman"/>
    </w:rPr>
  </w:style>
  <w:style w:type="paragraph" w:styleId="af8">
    <w:name w:val="header"/>
    <w:basedOn w:val="a"/>
    <w:link w:val="af9"/>
    <w:uiPriority w:val="99"/>
    <w:rsid w:val="004D40C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9">
    <w:name w:val="Верхний колонтитул Знак"/>
    <w:link w:val="af8"/>
    <w:uiPriority w:val="99"/>
    <w:rsid w:val="004D40CA"/>
    <w:rPr>
      <w:rFonts w:ascii="Times New Roman" w:eastAsia="Times New Roman" w:hAnsi="Times New Roman"/>
      <w:sz w:val="28"/>
    </w:rPr>
  </w:style>
  <w:style w:type="paragraph" w:styleId="afa">
    <w:name w:val="Body Text"/>
    <w:basedOn w:val="a"/>
    <w:link w:val="afb"/>
    <w:uiPriority w:val="99"/>
    <w:unhideWhenUsed/>
    <w:rsid w:val="004D40CA"/>
    <w:pPr>
      <w:spacing w:after="120"/>
    </w:pPr>
    <w:rPr>
      <w:lang w:val="en-US"/>
    </w:rPr>
  </w:style>
  <w:style w:type="character" w:customStyle="1" w:styleId="afb">
    <w:name w:val="Основной текст Знак"/>
    <w:link w:val="afa"/>
    <w:uiPriority w:val="99"/>
    <w:rsid w:val="004D40CA"/>
    <w:rPr>
      <w:sz w:val="22"/>
      <w:szCs w:val="22"/>
      <w:lang w:eastAsia="en-US"/>
    </w:rPr>
  </w:style>
  <w:style w:type="paragraph" w:styleId="24">
    <w:name w:val="Body Text Indent 2"/>
    <w:basedOn w:val="a"/>
    <w:link w:val="25"/>
    <w:unhideWhenUsed/>
    <w:rsid w:val="004D40CA"/>
    <w:pPr>
      <w:spacing w:after="120" w:line="480" w:lineRule="auto"/>
      <w:ind w:left="283"/>
    </w:pPr>
    <w:rPr>
      <w:lang w:val="en-US"/>
    </w:rPr>
  </w:style>
  <w:style w:type="character" w:customStyle="1" w:styleId="25">
    <w:name w:val="Основной текст с отступом 2 Знак"/>
    <w:link w:val="24"/>
    <w:rsid w:val="004D40CA"/>
    <w:rPr>
      <w:sz w:val="22"/>
      <w:szCs w:val="22"/>
      <w:lang w:eastAsia="en-US"/>
    </w:rPr>
  </w:style>
  <w:style w:type="paragraph" w:styleId="26">
    <w:name w:val="Body Text 2"/>
    <w:basedOn w:val="a"/>
    <w:link w:val="27"/>
    <w:uiPriority w:val="99"/>
    <w:unhideWhenUsed/>
    <w:rsid w:val="004D40CA"/>
    <w:pPr>
      <w:spacing w:after="120" w:line="480" w:lineRule="auto"/>
    </w:pPr>
    <w:rPr>
      <w:lang w:val="en-US"/>
    </w:rPr>
  </w:style>
  <w:style w:type="character" w:customStyle="1" w:styleId="27">
    <w:name w:val="Основной текст 2 Знак"/>
    <w:link w:val="26"/>
    <w:uiPriority w:val="99"/>
    <w:rsid w:val="004D40CA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D40CA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rsid w:val="004D40CA"/>
    <w:pPr>
      <w:widowControl w:val="0"/>
    </w:pPr>
    <w:rPr>
      <w:rFonts w:eastAsia="Times New Roman" w:cs="Calibri"/>
      <w:b/>
      <w:bCs/>
      <w:sz w:val="22"/>
      <w:szCs w:val="22"/>
      <w:lang w:eastAsia="ru-RU"/>
    </w:rPr>
  </w:style>
  <w:style w:type="paragraph" w:styleId="afc">
    <w:name w:val="footer"/>
    <w:basedOn w:val="a"/>
    <w:link w:val="afd"/>
    <w:uiPriority w:val="99"/>
    <w:semiHidden/>
    <w:unhideWhenUsed/>
    <w:rsid w:val="004D40CA"/>
    <w:pPr>
      <w:tabs>
        <w:tab w:val="center" w:pos="4677"/>
        <w:tab w:val="right" w:pos="9355"/>
      </w:tabs>
    </w:pPr>
    <w:rPr>
      <w:lang w:val="en-US"/>
    </w:rPr>
  </w:style>
  <w:style w:type="character" w:customStyle="1" w:styleId="afd">
    <w:name w:val="Нижний колонтитул Знак"/>
    <w:link w:val="afc"/>
    <w:uiPriority w:val="99"/>
    <w:semiHidden/>
    <w:rsid w:val="004D40CA"/>
    <w:rPr>
      <w:sz w:val="22"/>
      <w:szCs w:val="22"/>
      <w:lang w:eastAsia="en-US"/>
    </w:rPr>
  </w:style>
  <w:style w:type="paragraph" w:customStyle="1" w:styleId="ConsPlusNormal">
    <w:name w:val="ConsPlusNormal"/>
    <w:rsid w:val="004D40CA"/>
    <w:pPr>
      <w:ind w:firstLine="720"/>
    </w:pPr>
    <w:rPr>
      <w:rFonts w:ascii="Arial" w:eastAsia="Times New Roman" w:hAnsi="Arial"/>
      <w:lang w:eastAsia="ru-RU"/>
    </w:rPr>
  </w:style>
  <w:style w:type="character" w:customStyle="1" w:styleId="apple-style-span">
    <w:name w:val="apple-style-span"/>
    <w:basedOn w:val="a0"/>
    <w:rsid w:val="004D40CA"/>
  </w:style>
  <w:style w:type="character" w:customStyle="1" w:styleId="apple-converted-space">
    <w:name w:val="apple-converted-space"/>
    <w:basedOn w:val="a0"/>
    <w:rsid w:val="004D40CA"/>
  </w:style>
  <w:style w:type="paragraph" w:customStyle="1" w:styleId="1c">
    <w:name w:val="Абзац1 c отступом"/>
    <w:basedOn w:val="a"/>
    <w:rsid w:val="004D40CA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4D40C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f">
    <w:name w:val="Balloon Text"/>
    <w:basedOn w:val="a"/>
    <w:link w:val="aff0"/>
    <w:uiPriority w:val="99"/>
    <w:semiHidden/>
    <w:unhideWhenUsed/>
    <w:rsid w:val="004D40CA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f0">
    <w:name w:val="Текст выноски Знак"/>
    <w:link w:val="aff"/>
    <w:uiPriority w:val="99"/>
    <w:semiHidden/>
    <w:rsid w:val="004D40CA"/>
    <w:rPr>
      <w:rFonts w:ascii="Tahoma" w:hAnsi="Tahoma" w:cs="Tahoma"/>
      <w:sz w:val="16"/>
      <w:szCs w:val="16"/>
      <w:lang w:eastAsia="en-US"/>
    </w:rPr>
  </w:style>
  <w:style w:type="character" w:customStyle="1" w:styleId="ae">
    <w:name w:val="Текст сноски Знак"/>
    <w:link w:val="ad"/>
    <w:uiPriority w:val="99"/>
    <w:semiHidden/>
    <w:rsid w:val="004D40CA"/>
    <w:rPr>
      <w:rFonts w:ascii="Times New Roman" w:eastAsia="Times New Roman" w:hAnsi="Times New Roman"/>
    </w:rPr>
  </w:style>
  <w:style w:type="paragraph" w:customStyle="1" w:styleId="aff1">
    <w:name w:val="Знак"/>
    <w:basedOn w:val="a"/>
    <w:rsid w:val="004D40C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3">
    <w:name w:val="Обычный + 13 пт"/>
    <w:basedOn w:val="a7"/>
    <w:rsid w:val="004D40CA"/>
    <w:pPr>
      <w:spacing w:after="0" w:line="240" w:lineRule="auto"/>
      <w:ind w:firstLine="708"/>
      <w:jc w:val="both"/>
      <w:outlineLvl w:val="9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2">
    <w:name w:val="Body Text 3"/>
    <w:basedOn w:val="a"/>
    <w:link w:val="310"/>
    <w:rsid w:val="004D40C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0">
    <w:name w:val="Основной текст 3 Знак1"/>
    <w:link w:val="32"/>
    <w:rsid w:val="004D40CA"/>
    <w:rPr>
      <w:sz w:val="16"/>
      <w:szCs w:val="16"/>
      <w:lang w:val="ru-RU" w:eastAsia="ru-RU" w:bidi="ar-SA"/>
    </w:rPr>
  </w:style>
  <w:style w:type="paragraph" w:customStyle="1" w:styleId="10">
    <w:name w:val="Знак Знак Знак1 Знак Знак Знак Знак Знак Знак Знак Знак Знак"/>
    <w:basedOn w:val="a"/>
    <w:rsid w:val="004D40CA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33">
    <w:name w:val="Body Text Indent 3"/>
    <w:basedOn w:val="a"/>
    <w:semiHidden/>
    <w:unhideWhenUsed/>
    <w:rsid w:val="004D40CA"/>
    <w:pPr>
      <w:spacing w:after="120" w:line="240" w:lineRule="auto"/>
      <w:ind w:left="283" w:right="57" w:firstLine="709"/>
      <w:jc w:val="both"/>
    </w:pPr>
    <w:rPr>
      <w:sz w:val="16"/>
      <w:szCs w:val="16"/>
    </w:rPr>
  </w:style>
  <w:style w:type="character" w:customStyle="1" w:styleId="34">
    <w:name w:val="Основной текст 3 Знак"/>
    <w:rsid w:val="004D40CA"/>
    <w:rPr>
      <w:sz w:val="16"/>
      <w:szCs w:val="16"/>
      <w:lang w:val="ru-RU" w:eastAsia="ru-RU" w:bidi="ar-SA"/>
    </w:rPr>
  </w:style>
  <w:style w:type="paragraph" w:customStyle="1" w:styleId="aff2">
    <w:name w:val="Знак"/>
    <w:basedOn w:val="a"/>
    <w:rsid w:val="004D40C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TimesNewRoman14">
    <w:name w:val="Обычный + Times New Roman;14 пт;Черный"/>
    <w:basedOn w:val="a"/>
    <w:rsid w:val="004D40CA"/>
    <w:pPr>
      <w:widowControl w:val="0"/>
      <w:ind w:firstLine="708"/>
      <w:contextualSpacing/>
      <w:jc w:val="both"/>
    </w:pPr>
    <w:rPr>
      <w:rFonts w:ascii="Times New Roman" w:hAnsi="Times New Roman"/>
      <w:sz w:val="28"/>
      <w:szCs w:val="28"/>
    </w:rPr>
  </w:style>
  <w:style w:type="paragraph" w:styleId="aff3">
    <w:name w:val="Normal Indent"/>
    <w:basedOn w:val="a"/>
    <w:rsid w:val="004D40CA"/>
    <w:pPr>
      <w:ind w:left="708"/>
    </w:pPr>
  </w:style>
  <w:style w:type="paragraph" w:customStyle="1" w:styleId="1CharChar">
    <w:name w:val="1 Знак Char Знак Char Знак"/>
    <w:basedOn w:val="a"/>
    <w:rsid w:val="004D40CA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customStyle="1" w:styleId="docdatadocyv5132766bqiaagaaeyqcaaagiaiaaam4weabubaqaaaaaaaaaaaaaaaaaaaaaaaaaaaaaaaaaaaaaaaaaaaaaaaaaaaaaaaaaaaaaaaaaaaaaaaaaaaaaaaaaaaaaaaaaaaaaaaaaaaaaaaaaaaaaaaaaaaaaaaaaaaaaaaaaaaaaaaaaaaaaaaaaaaaaaaaaaaaaaaaaaaaaaaaaaaaaaaaaaaaaaaaaaaaaaaaaaaa">
    <w:name w:val="docdata;docy;v5;132766;bqiaagaaeyqcaaagiaiaaam4/weabub/aqaaaaaaaaaaaaaaaaaaaaaaaaaaaaaaaaaaaaaaaaaaaaaaaaaaaaaaaaaaaaaaaaaaaaaaaaaaaaaaaaaaaaaaaaaaaaaaaaaaaaaaaaaaaaaaaaaaaaaaaaaaaaaaaaaaaaaaaaaaaaaaaaaaaaaaaaaaaaaaaaaaaaaaaaaaaaaaaaaaaaaaaaaaaaaaaaaaaa"/>
    <w:basedOn w:val="a"/>
    <w:rsid w:val="004D40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Normal (Web)"/>
    <w:basedOn w:val="a"/>
    <w:uiPriority w:val="99"/>
    <w:unhideWhenUsed/>
    <w:rsid w:val="004D40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mesNewRoman">
    <w:name w:val="Обычный + Times New Roman"/>
    <w:aliases w:val="14 пт,Черный"/>
    <w:basedOn w:val="a"/>
    <w:rsid w:val="001611DF"/>
    <w:pPr>
      <w:widowControl w:val="0"/>
      <w:ind w:firstLine="708"/>
      <w:contextualSpacing/>
      <w:jc w:val="both"/>
    </w:pPr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"/>
    <w:rsid w:val="00AD22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36</Pages>
  <Words>10822</Words>
  <Characters>61692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Кировская область</Company>
  <LinksUpToDate>false</LinksUpToDate>
  <CharactersWithSpaces>72370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makoveeva</dc:creator>
  <cp:lastModifiedBy>user</cp:lastModifiedBy>
  <cp:revision>4</cp:revision>
  <cp:lastPrinted>2024-11-15T08:00:00Z</cp:lastPrinted>
  <dcterms:created xsi:type="dcterms:W3CDTF">2024-11-15T07:37:00Z</dcterms:created>
  <dcterms:modified xsi:type="dcterms:W3CDTF">2024-11-15T08:40:00Z</dcterms:modified>
  <cp:version>786432</cp:version>
</cp:coreProperties>
</file>