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01" w:type="dxa"/>
            <w:vAlign w:val="top"/>
            <w:textDirection w:val="lrTb"/>
            <w:noWrap w:val="false"/>
          </w:tcPr>
          <w:tbl>
            <w:tblPr>
              <w:tblW w:w="9685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9"/>
              <w:gridCol w:w="4446"/>
            </w:tblGrid>
            <w:tr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239" w:type="dxa"/>
                  <w:vAlign w:val="top"/>
                  <w:textDirection w:val="lrTb"/>
                  <w:noWrap w:val="false"/>
                </w:tcPr>
                <w:p>
                  <w:pPr>
                    <w:pStyle w:val="616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4446" w:type="dxa"/>
                  <w:vAlign w:val="top"/>
                  <w:textDirection w:val="lrTb"/>
                  <w:noWrap w:val="false"/>
                </w:tcPr>
                <w:p>
                  <w:pPr>
                    <w:pStyle w:val="61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Приложение № </w:t>
                  </w: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sz w:val="22"/>
                      <w:szCs w:val="22"/>
                    </w:rPr>
                    <w:t xml:space="preserve">2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1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 решению Кирово-Чепецкой 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1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районной Думы 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1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от 24.04.2024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29/184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2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2" w:type="dxa"/>
            <w:vAlign w:val="top"/>
            <w:textDirection w:val="lrTb"/>
            <w:noWrap w:val="false"/>
          </w:tcPr>
          <w:p>
            <w:pPr>
              <w:pStyle w:val="616"/>
            </w:pPr>
            <w:r/>
            <w:r/>
          </w:p>
        </w:tc>
      </w:tr>
    </w:tbl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Источники финансирования дефицита </w:t>
      </w:r>
      <w:r>
        <w:rPr>
          <w:b/>
          <w:sz w:val="22"/>
          <w:szCs w:val="22"/>
        </w:rPr>
      </w:r>
    </w:p>
    <w:p>
      <w:pPr>
        <w:pStyle w:val="61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бюджета </w:t>
      </w:r>
      <w:r>
        <w:rPr>
          <w:b/>
          <w:sz w:val="22"/>
          <w:szCs w:val="22"/>
        </w:rPr>
        <w:t xml:space="preserve">Кирово-Чепецкого</w:t>
      </w:r>
      <w:r>
        <w:rPr>
          <w:b/>
          <w:sz w:val="22"/>
          <w:szCs w:val="22"/>
        </w:rPr>
        <w:t xml:space="preserve"> района на 20</w:t>
      </w:r>
      <w:r>
        <w:rPr>
          <w:b/>
          <w:sz w:val="22"/>
          <w:szCs w:val="22"/>
        </w:rPr>
        <w:t xml:space="preserve">2</w:t>
      </w:r>
      <w:r>
        <w:rPr>
          <w:b/>
          <w:sz w:val="22"/>
          <w:szCs w:val="22"/>
        </w:rPr>
        <w:t xml:space="preserve">4</w:t>
      </w:r>
      <w:r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616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982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8"/>
        <w:gridCol w:w="2880"/>
        <w:gridCol w:w="144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Наименование показателя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Сумма  (тыс.руб.)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   ВНУТРЕННЕГО ФИНАНСИРОВАНИЯ ДЕФИЦИТОВ БЮДЖЕТОВ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000 01 00 00 00 00 0000 000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43 588,4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000 01 02 00 00 00 0000 000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</w:t>
            </w:r>
            <w:r>
              <w:rPr>
                <w:b/>
                <w:bCs/>
                <w:sz w:val="20"/>
                <w:szCs w:val="20"/>
              </w:rPr>
              <w:t xml:space="preserve">,0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000 01 02 00 00 00 0000 700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000 01 02 00 00 00 0000 800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000 01 03 00 00 00 0000 000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000 01 03 01 00 00 0000 000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000 01 03 01 00 00 0000 700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936 01 03 01 00 05 0000 710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</w:t>
            </w:r>
            <w:r>
              <w:rPr>
                <w:sz w:val="20"/>
                <w:szCs w:val="20"/>
              </w:rPr>
              <w:t xml:space="preserve">кредитов из других бюджетов бюджетной системы Российской Федерации</w:t>
            </w:r>
            <w:r>
              <w:rPr>
                <w:sz w:val="20"/>
                <w:szCs w:val="20"/>
              </w:rPr>
              <w:t xml:space="preserve"> бюджетами муниципальных районов</w:t>
            </w:r>
            <w:r>
              <w:rPr>
                <w:sz w:val="20"/>
                <w:szCs w:val="20"/>
              </w:rPr>
              <w:t xml:space="preserve"> 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000 01 03 01 00 00 0000 800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936 01 03 01 00 05 0000</w:t>
            </w:r>
            <w:r>
              <w:rPr>
                <w:sz w:val="20"/>
                <w:szCs w:val="20"/>
              </w:rPr>
              <w:t xml:space="preserve">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</w:t>
            </w:r>
            <w:r>
              <w:rPr>
                <w:sz w:val="20"/>
                <w:szCs w:val="20"/>
              </w:rPr>
              <w:t xml:space="preserve">бюджетами муниципальных районов кредитов из других бюджетов бюджетной системы Российской Федерации </w:t>
            </w:r>
            <w:r>
              <w:rPr>
                <w:sz w:val="20"/>
                <w:szCs w:val="20"/>
              </w:rPr>
              <w:t xml:space="preserve">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000 01 06 00 00 00 0000 000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000 01 06 05 00 00 0000 000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936 01 06 05 02 05 0000 640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936 01 06 05 02 05 0000 540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00,0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000 01 05 00 00 00 0000 000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43 588,4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  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000 01 05 02 01 00 0000 510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муниципальных районов   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912 01 05 02 01 05 0000 510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781 313,6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средств 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781 313,6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  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000 01 05 02 01 00 0000 610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781 313,6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8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муниципальных районов   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912 01 05 02 01 05 0000 610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781 313,6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</w:pPr>
      <w:r/>
      <w:r/>
    </w:p>
    <w:p>
      <w:pPr>
        <w:pStyle w:val="616"/>
        <w:jc w:val="center"/>
      </w:pPr>
      <w:r>
        <w:t xml:space="preserve">_________________</w:t>
      </w:r>
      <w:r/>
    </w:p>
    <w:sectPr>
      <w:footnotePr/>
      <w:endnotePr/>
      <w:type w:val="nextPage"/>
      <w:pgSz w:w="11906" w:h="16838" w:orient="portrait"/>
      <w:pgMar w:top="1440" w:right="851" w:bottom="1440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Îáû÷íûé"/>
    <w:next w:val="620"/>
    <w:link w:val="616"/>
    <w:rPr>
      <w:sz w:val="24"/>
      <w:lang w:val="ru-RU" w:eastAsia="ru-RU" w:bidi="ar-SA"/>
    </w:rPr>
  </w:style>
  <w:style w:type="paragraph" w:styleId="621">
    <w:name w:val="Текст выноски"/>
    <w:basedOn w:val="616"/>
    <w:next w:val="621"/>
    <w:link w:val="616"/>
    <w:semiHidden/>
    <w:rPr>
      <w:rFonts w:ascii="Tahoma" w:hAnsi="Tahoma" w:cs="Tahoma"/>
      <w:sz w:val="16"/>
      <w:szCs w:val="16"/>
    </w:rPr>
  </w:style>
  <w:style w:type="table" w:styleId="622">
    <w:name w:val="Сетка таблицы"/>
    <w:basedOn w:val="618"/>
    <w:next w:val="622"/>
    <w:link w:val="616"/>
    <w:tblPr/>
  </w:style>
  <w:style w:type="paragraph" w:styleId="623">
    <w:name w:val="ConsPlusNormal"/>
    <w:next w:val="623"/>
    <w:link w:val="616"/>
    <w:rPr>
      <w:sz w:val="24"/>
      <w:szCs w:val="24"/>
      <w:lang w:val="ru-RU" w:eastAsia="ru-RU" w:bidi="ar-SA"/>
    </w:rPr>
  </w:style>
  <w:style w:type="character" w:styleId="1704" w:default="1">
    <w:name w:val="Default Paragraph Font"/>
    <w:uiPriority w:val="1"/>
    <w:semiHidden/>
    <w:unhideWhenUsed/>
  </w:style>
  <w:style w:type="numbering" w:styleId="1705" w:default="1">
    <w:name w:val="No List"/>
    <w:uiPriority w:val="99"/>
    <w:semiHidden/>
    <w:unhideWhenUsed/>
  </w:style>
  <w:style w:type="table" w:styleId="17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</dc:title>
  <dc:creator>Сюткина И.Н.</dc:creator>
  <cp:revision>4</cp:revision>
  <dcterms:created xsi:type="dcterms:W3CDTF">2023-12-13T13:27:00Z</dcterms:created>
  <dcterms:modified xsi:type="dcterms:W3CDTF">2024-04-26T10:43:29Z</dcterms:modified>
  <cp:version>786432</cp:version>
</cp:coreProperties>
</file>