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spacing w:line="200" w:lineRule="exac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69"/>
        <w:spacing w:line="200" w:lineRule="exac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869"/>
        <w:spacing w:line="200" w:lineRule="exac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-313690</wp:posOffset>
                </wp:positionV>
                <wp:extent cx="478155" cy="600075"/>
                <wp:effectExtent l="0" t="0" r="0" b="9525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09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sz w:val="2"/>
          <w:szCs w:val="2"/>
        </w:rPr>
      </w:r>
    </w:p>
    <w:tbl>
      <w:tblPr>
        <w:tblW w:w="9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W w:w="3969" w:type="dxa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67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W w:w="401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883"/>
        </w:trPr>
        <w:tc>
          <w:tcPr>
            <w:gridSpan w:val="7"/>
            <w:tcW w:w="9120" w:type="dxa"/>
            <w:textDirection w:val="lrTb"/>
            <w:noWrap w:val="false"/>
          </w:tcPr>
          <w:p>
            <w:pPr>
              <w:pStyle w:val="865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</w:r>
            <w:r>
              <w:br/>
              <w:t xml:space="preserve">ШЕСТОГО СОЗЫВА</w:t>
            </w:r>
            <w:r/>
          </w:p>
          <w:p>
            <w:pPr>
              <w:pStyle w:val="866"/>
              <w:keepLines w:val="0"/>
              <w:spacing w:before="0" w:after="360"/>
            </w:pPr>
            <w:r>
              <w:rPr>
                <w:szCs w:val="32"/>
              </w:rPr>
              <w:t xml:space="preserve">РЕШЕНИЕ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Mar>
              <w:left w:w="70" w:type="dxa"/>
              <w:top w:w="0" w:type="dxa"/>
              <w:right w:w="70" w:type="dxa"/>
              <w:bottom w:w="0" w:type="dxa"/>
            </w:tcMar>
            <w:tcW w:w="3015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/>
        <w:tc>
          <w:tcPr>
            <w:gridSpan w:val="7"/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868"/>
        <w:jc w:val="center"/>
        <w:spacing w:before="4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социальной поддержке обучающихся с ограниченными </w:t>
      </w:r>
      <w:r>
        <w:rPr>
          <w:b/>
          <w:bCs/>
          <w:sz w:val="28"/>
          <w:szCs w:val="28"/>
        </w:rPr>
      </w:r>
    </w:p>
    <w:p>
      <w:pPr>
        <w:pStyle w:val="868"/>
        <w:jc w:val="center"/>
        <w:spacing w:after="48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возможностями здоровья</w:t>
      </w:r>
      <w:r>
        <w:rPr>
          <w:sz w:val="28"/>
          <w:szCs w:val="28"/>
        </w:rPr>
      </w:r>
    </w:p>
    <w:p>
      <w:pPr>
        <w:pStyle w:val="868"/>
        <w:ind w:firstLine="851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Уставом муниципального образования Кирово-Чепецкий муниципальный район Кировской области, </w:t>
      </w:r>
      <w:r>
        <w:rPr>
          <w:sz w:val="28"/>
          <w:szCs w:val="28"/>
        </w:rPr>
        <w:br/>
        <w:t xml:space="preserve">Кирово-Чепецкая районная Дума РЕШИЛА: </w:t>
      </w:r>
      <w:r>
        <w:rPr>
          <w:sz w:val="28"/>
          <w:szCs w:val="28"/>
        </w:rPr>
      </w:r>
    </w:p>
    <w:p>
      <w:pPr>
        <w:pStyle w:val="868"/>
        <w:ind w:firstLine="851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Обеспечить меру социальной поддержки обучающимся по адаптированным основным общеобразовательным программам – образовательным программам начального общего, осно</w:t>
      </w:r>
      <w:r>
        <w:rPr>
          <w:sz w:val="28"/>
          <w:szCs w:val="28"/>
        </w:rPr>
        <w:t xml:space="preserve">вного общего, среднего общего образования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муниципальный район Кировской области из ра</w:t>
      </w:r>
      <w:r>
        <w:rPr>
          <w:sz w:val="28"/>
          <w:szCs w:val="28"/>
        </w:rPr>
        <w:t xml:space="preserve">счета на одного обучающегося в размере средней стоимости двухнедельного меню, рассчитанного на получение двухразового питания в день, в порядке, установленном администрацией муниципального образования Кирово-Чепецкий муниципальный район Кировской области. </w:t>
      </w:r>
      <w:r>
        <w:rPr>
          <w:sz w:val="28"/>
          <w:szCs w:val="28"/>
        </w:rPr>
      </w:r>
    </w:p>
    <w:p>
      <w:pPr>
        <w:pStyle w:val="868"/>
        <w:ind w:firstLine="851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Финансовое обеспечение расходов по предоставлению меры социальной поддержки о</w:t>
      </w:r>
      <w:r>
        <w:rPr>
          <w:sz w:val="28"/>
          <w:szCs w:val="28"/>
        </w:rPr>
        <w:t xml:space="preserve">бучающимся с ограниченными возможностями здоровья, указанным в пункте 1 настоящего решения, исполнять за счет собственных доходов и источников финансирования дефицита бюджета муниципального образования Кирово-Чепецкий муниципальный район Кировской области.</w:t>
      </w:r>
      <w:r>
        <w:rPr>
          <w:sz w:val="28"/>
          <w:szCs w:val="28"/>
        </w:rPr>
      </w:r>
    </w:p>
    <w:p>
      <w:pPr>
        <w:pStyle w:val="868"/>
        <w:ind w:firstLine="851"/>
        <w:jc w:val="both"/>
        <w:spacing w:after="72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 и действует по 31 декабря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9"/>
        <w:gridCol w:w="2267"/>
        <w:gridCol w:w="2414"/>
      </w:tblGrid>
      <w:tr>
        <w:tblPrEx/>
        <w:trPr>
          <w:trHeight w:val="72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jc w:val="left"/>
              <w:spacing w:after="363"/>
            </w:pPr>
            <w:r>
              <w:rPr>
                <w:szCs w:val="28"/>
              </w:rPr>
              <w:t xml:space="preserve">Председатель Кирово-Чепецкой     районной Думы    </w:t>
            </w:r>
            <w:r>
              <w:rPr>
                <w:szCs w:val="28"/>
              </w:rPr>
            </w:r>
            <w:r>
              <w:rPr>
                <w:szCs w:val="28"/>
              </w:rPr>
              <w:t xml:space="preserve">А.Г. Огородов</w:t>
            </w:r>
            <w:r/>
            <w:r/>
            <w:r>
              <w:rPr>
                <w:szCs w:val="28"/>
              </w:rPr>
            </w:r>
            <w:r>
              <w:rPr>
                <w:szCs w:val="28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863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4" w:type="dxa"/>
            <w:textDirection w:val="lrTb"/>
            <w:noWrap w:val="false"/>
          </w:tcPr>
          <w:p>
            <w:pPr>
              <w:jc w:val="right"/>
              <w:spacing w:after="363"/>
            </w:pPr>
            <w:r>
              <w:rPr>
                <w:szCs w:val="28"/>
              </w:rPr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r>
              <w:t xml:space="preserve">Глава Кирово-Чепецкого района</w:t>
            </w:r>
            <w:r/>
          </w:p>
          <w:p>
            <w:pPr>
              <w:jc w:val="left"/>
              <w:spacing w:after="363"/>
              <w:rPr>
                <w:szCs w:val="28"/>
              </w:rPr>
            </w:pPr>
            <w:r>
              <w:t xml:space="preserve">Кировской области    </w:t>
            </w:r>
            <w:r/>
            <w:r>
              <w:t xml:space="preserve">С.В. Елькин</w:t>
            </w:r>
            <w:r>
              <w:rPr>
                <w:szCs w:val="28"/>
              </w:rPr>
            </w:r>
            <w:r/>
            <w:r/>
            <w:r>
              <w:rPr>
                <w:szCs w:val="28"/>
              </w:rPr>
            </w:r>
            <w:r/>
            <w:r>
              <w:rPr>
                <w:szCs w:val="28"/>
              </w:rPr>
            </w:r>
          </w:p>
          <w:p>
            <w:r/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863"/>
              <w:jc w:val="right"/>
              <w:spacing w:before="72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right"/>
              <w:spacing w:after="363"/>
              <w:rPr>
                <w:szCs w:val="28"/>
              </w:rPr>
            </w:pPr>
            <w:r/>
            <w:r>
              <w:rPr>
                <w:szCs w:val="28"/>
              </w:rPr>
            </w:r>
          </w:p>
        </w:tc>
      </w:tr>
    </w:tbl>
    <w:p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D:\ДОКУМЕНТЫ Сенниковой\ОВЗ\!!! Питание ОВЗ\!!! Питание ОВЗ 2022-2023\РЕШЕНИЕ О СОЦИАЛЬНОЙ ПОДДЕРЖКЕ ДЛИННОЕ.docx</w:t>
    </w:r>
    <w:r>
      <w:rPr>
        <w:sz w:val="16"/>
        <w:szCs w:val="16"/>
      </w:rPr>
      <w:fldChar w:fldCharType="end"/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5"/>
    <w:link w:val="709"/>
    <w:uiPriority w:val="10"/>
    <w:rPr>
      <w:sz w:val="48"/>
      <w:szCs w:val="48"/>
    </w:rPr>
  </w:style>
  <w:style w:type="character" w:styleId="37">
    <w:name w:val="Subtitle Char"/>
    <w:basedOn w:val="695"/>
    <w:link w:val="711"/>
    <w:uiPriority w:val="11"/>
    <w:rPr>
      <w:sz w:val="24"/>
      <w:szCs w:val="24"/>
    </w:rPr>
  </w:style>
  <w:style w:type="character" w:styleId="39">
    <w:name w:val="Quote Char"/>
    <w:link w:val="713"/>
    <w:uiPriority w:val="29"/>
    <w:rPr>
      <w:i/>
    </w:rPr>
  </w:style>
  <w:style w:type="character" w:styleId="41">
    <w:name w:val="Intense Quote Char"/>
    <w:link w:val="715"/>
    <w:uiPriority w:val="30"/>
    <w:rPr>
      <w:i/>
    </w:rPr>
  </w:style>
  <w:style w:type="character" w:styleId="176">
    <w:name w:val="Footnote Text Char"/>
    <w:link w:val="846"/>
    <w:uiPriority w:val="99"/>
    <w:rPr>
      <w:sz w:val="18"/>
    </w:rPr>
  </w:style>
  <w:style w:type="character" w:styleId="179">
    <w:name w:val="Endnote Text Char"/>
    <w:link w:val="849"/>
    <w:uiPriority w:val="99"/>
    <w:rPr>
      <w:sz w:val="20"/>
    </w:rPr>
  </w:style>
  <w:style w:type="paragraph" w:styleId="68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86">
    <w:name w:val="Heading 1"/>
    <w:basedOn w:val="685"/>
    <w:next w:val="685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7">
    <w:name w:val="Heading 2"/>
    <w:basedOn w:val="685"/>
    <w:next w:val="685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next w:val="685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Заголовок 1 Знак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95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after="0" w:line="240" w:lineRule="auto"/>
    </w:pPr>
  </w:style>
  <w:style w:type="paragraph" w:styleId="709">
    <w:name w:val="Title"/>
    <w:basedOn w:val="685"/>
    <w:next w:val="68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 w:customStyle="1">
    <w:name w:val="Название Знак"/>
    <w:basedOn w:val="695"/>
    <w:link w:val="709"/>
    <w:uiPriority w:val="10"/>
    <w:rPr>
      <w:sz w:val="48"/>
      <w:szCs w:val="48"/>
    </w:rPr>
  </w:style>
  <w:style w:type="paragraph" w:styleId="711">
    <w:name w:val="Subtitle"/>
    <w:basedOn w:val="685"/>
    <w:next w:val="68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basedOn w:val="695"/>
    <w:link w:val="711"/>
    <w:uiPriority w:val="11"/>
    <w:rPr>
      <w:sz w:val="24"/>
      <w:szCs w:val="24"/>
    </w:rPr>
  </w:style>
  <w:style w:type="paragraph" w:styleId="713">
    <w:name w:val="Quote"/>
    <w:basedOn w:val="685"/>
    <w:next w:val="685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5"/>
    <w:next w:val="685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character" w:styleId="717" w:customStyle="1">
    <w:name w:val="Header Char"/>
    <w:basedOn w:val="695"/>
    <w:uiPriority w:val="99"/>
  </w:style>
  <w:style w:type="character" w:styleId="718" w:customStyle="1">
    <w:name w:val="Footer Char"/>
    <w:basedOn w:val="695"/>
    <w:uiPriority w:val="99"/>
  </w:style>
  <w:style w:type="paragraph" w:styleId="719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 w:customStyle="1">
    <w:name w:val="Caption Char"/>
    <w:uiPriority w:val="99"/>
  </w:style>
  <w:style w:type="table" w:styleId="721" w:customStyle="1">
    <w:name w:val="Table Grid Light"/>
    <w:basedOn w:val="69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0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1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2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3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4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5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2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4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5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6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7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1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3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4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5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6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7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1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2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3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4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5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6">
    <w:name w:val="footnote text"/>
    <w:basedOn w:val="685"/>
    <w:link w:val="847"/>
    <w:uiPriority w:val="99"/>
    <w:semiHidden/>
    <w:unhideWhenUsed/>
    <w:pPr>
      <w:spacing w:after="40"/>
    </w:pPr>
    <w:rPr>
      <w:sz w:val="18"/>
    </w:rPr>
  </w:style>
  <w:style w:type="character" w:styleId="847" w:customStyle="1">
    <w:name w:val="Текст сноски Знак"/>
    <w:link w:val="846"/>
    <w:uiPriority w:val="99"/>
    <w:rPr>
      <w:sz w:val="18"/>
    </w:rPr>
  </w:style>
  <w:style w:type="character" w:styleId="848">
    <w:name w:val="footnote reference"/>
    <w:basedOn w:val="695"/>
    <w:uiPriority w:val="99"/>
    <w:unhideWhenUsed/>
    <w:rPr>
      <w:vertAlign w:val="superscript"/>
    </w:rPr>
  </w:style>
  <w:style w:type="paragraph" w:styleId="849">
    <w:name w:val="endnote text"/>
    <w:basedOn w:val="685"/>
    <w:link w:val="850"/>
    <w:uiPriority w:val="99"/>
    <w:semiHidden/>
    <w:unhideWhenUsed/>
    <w:rPr>
      <w:sz w:val="20"/>
    </w:rPr>
  </w:style>
  <w:style w:type="character" w:styleId="850" w:customStyle="1">
    <w:name w:val="Текст концевой сноски Знак"/>
    <w:link w:val="849"/>
    <w:uiPriority w:val="99"/>
    <w:rPr>
      <w:sz w:val="20"/>
    </w:rPr>
  </w:style>
  <w:style w:type="character" w:styleId="851">
    <w:name w:val="endnote reference"/>
    <w:basedOn w:val="695"/>
    <w:uiPriority w:val="99"/>
    <w:semiHidden/>
    <w:unhideWhenUsed/>
    <w:rPr>
      <w:vertAlign w:val="superscript"/>
    </w:rPr>
  </w:style>
  <w:style w:type="paragraph" w:styleId="852">
    <w:name w:val="toc 1"/>
    <w:basedOn w:val="685"/>
    <w:next w:val="685"/>
    <w:uiPriority w:val="39"/>
    <w:unhideWhenUsed/>
    <w:pPr>
      <w:spacing w:after="57"/>
    </w:pPr>
  </w:style>
  <w:style w:type="paragraph" w:styleId="853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54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55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56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57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58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59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60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85"/>
    <w:next w:val="685"/>
    <w:uiPriority w:val="99"/>
    <w:unhideWhenUsed/>
  </w:style>
  <w:style w:type="paragraph" w:styleId="863">
    <w:name w:val="Header"/>
    <w:basedOn w:val="685"/>
    <w:link w:val="864"/>
    <w:uiPriority w:val="99"/>
    <w:unhideWhenUsed/>
    <w:pPr>
      <w:tabs>
        <w:tab w:val="center" w:pos="4153" w:leader="none"/>
        <w:tab w:val="right" w:pos="8306" w:leader="none"/>
      </w:tabs>
    </w:pPr>
  </w:style>
  <w:style w:type="character" w:styleId="864" w:customStyle="1">
    <w:name w:val="Верхний колонтитул Знак"/>
    <w:basedOn w:val="695"/>
    <w:link w:val="863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5" w:customStyle="1">
    <w:name w:val="Ii oaio?o"/>
    <w:basedOn w:val="685"/>
    <w:pPr>
      <w:jc w:val="center"/>
      <w:keepLines/>
      <w:keepNext/>
      <w:spacing w:before="240" w:after="240"/>
    </w:pPr>
    <w:rPr>
      <w:b/>
    </w:rPr>
  </w:style>
  <w:style w:type="paragraph" w:styleId="866" w:customStyle="1">
    <w:name w:val="Первая строка заголовка"/>
    <w:basedOn w:val="685"/>
    <w:pPr>
      <w:jc w:val="center"/>
      <w:keepLines/>
      <w:keepNext/>
      <w:spacing w:before="960" w:after="120"/>
    </w:pPr>
    <w:rPr>
      <w:b/>
      <w:sz w:val="32"/>
    </w:rPr>
  </w:style>
  <w:style w:type="paragraph" w:styleId="867" w:customStyle="1">
    <w:name w:val="Абзац1 без отступа"/>
    <w:basedOn w:val="685"/>
    <w:pPr>
      <w:jc w:val="both"/>
      <w:spacing w:after="60" w:line="360" w:lineRule="exact"/>
    </w:pPr>
  </w:style>
  <w:style w:type="paragraph" w:styleId="868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9" w:customStyle="1">
    <w:name w:val="Визы"/>
    <w:basedOn w:val="685"/>
    <w:pPr>
      <w:jc w:val="both"/>
    </w:pPr>
  </w:style>
  <w:style w:type="paragraph" w:styleId="870">
    <w:name w:val="Footer"/>
    <w:basedOn w:val="685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695"/>
    <w:link w:val="870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2">
    <w:name w:val="Balloon Text"/>
    <w:basedOn w:val="685"/>
    <w:link w:val="873"/>
    <w:uiPriority w:val="99"/>
    <w:semiHidden/>
    <w:unhideWhenUsed/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basedOn w:val="695"/>
    <w:link w:val="87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4">
    <w:name w:val="Hyperlink"/>
    <w:basedOn w:val="695"/>
    <w:uiPriority w:val="99"/>
    <w:unhideWhenUsed/>
    <w:rPr>
      <w:color w:val="0000ff" w:themeColor="hyperlink"/>
      <w:u w:val="single"/>
    </w:rPr>
  </w:style>
  <w:style w:type="table" w:styleId="875">
    <w:name w:val="Table Grid"/>
    <w:basedOn w:val="6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В. Широкова</dc:creator>
  <cp:revision>3</cp:revision>
  <dcterms:created xsi:type="dcterms:W3CDTF">2024-12-12T08:11:00Z</dcterms:created>
  <dcterms:modified xsi:type="dcterms:W3CDTF">2024-12-17T06:26:04Z</dcterms:modified>
</cp:coreProperties>
</file>