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25" w:rsidRDefault="0051214E">
      <w:pPr>
        <w:shd w:val="clear" w:color="auto" w:fill="FFFFFF"/>
        <w:spacing w:line="317" w:lineRule="exact"/>
        <w:ind w:left="1112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ПОЯСНИТЕЛЬНАЯ ЗАПИСКА</w:t>
      </w:r>
    </w:p>
    <w:p w:rsidR="00C66F25" w:rsidRDefault="0051214E">
      <w:pPr>
        <w:shd w:val="clear" w:color="auto" w:fill="FFFFFF"/>
        <w:spacing w:before="4" w:line="317" w:lineRule="exact"/>
        <w:ind w:left="1094"/>
        <w:jc w:val="center"/>
        <w:rPr>
          <w:color w:val="000000"/>
        </w:rPr>
      </w:pPr>
      <w:r>
        <w:rPr>
          <w:color w:val="000000"/>
          <w:sz w:val="28"/>
          <w:szCs w:val="28"/>
        </w:rPr>
        <w:t>к проекту решения о бюджете «О внесении изменений в решение</w:t>
      </w:r>
    </w:p>
    <w:p w:rsidR="00C66F25" w:rsidRDefault="0051214E">
      <w:pPr>
        <w:shd w:val="clear" w:color="auto" w:fill="FFFFFF"/>
        <w:spacing w:line="317" w:lineRule="exact"/>
        <w:ind w:left="1094"/>
        <w:jc w:val="center"/>
        <w:rPr>
          <w:color w:val="000000"/>
        </w:rPr>
      </w:pPr>
      <w:proofErr w:type="spellStart"/>
      <w:r>
        <w:rPr>
          <w:color w:val="000000"/>
          <w:sz w:val="28"/>
          <w:szCs w:val="28"/>
        </w:rPr>
        <w:t>Кирово-Чепецкой</w:t>
      </w:r>
      <w:proofErr w:type="spellEnd"/>
      <w:r>
        <w:rPr>
          <w:color w:val="000000"/>
          <w:sz w:val="28"/>
          <w:szCs w:val="28"/>
        </w:rPr>
        <w:t xml:space="preserve"> районной Думы от 15.12.2023 № 26/164</w:t>
      </w:r>
    </w:p>
    <w:p w:rsidR="00C66F25" w:rsidRDefault="0051214E">
      <w:pPr>
        <w:shd w:val="clear" w:color="auto" w:fill="FFFFFF"/>
        <w:spacing w:line="317" w:lineRule="exact"/>
        <w:ind w:left="110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бюджете </w:t>
      </w:r>
      <w:proofErr w:type="spellStart"/>
      <w:r>
        <w:rPr>
          <w:color w:val="000000"/>
          <w:sz w:val="28"/>
          <w:szCs w:val="28"/>
        </w:rPr>
        <w:t>Кирово-Чепецкого</w:t>
      </w:r>
      <w:proofErr w:type="spellEnd"/>
      <w:r>
        <w:rPr>
          <w:color w:val="000000"/>
          <w:sz w:val="28"/>
          <w:szCs w:val="28"/>
        </w:rPr>
        <w:t xml:space="preserve"> района на 2024 год и плановый период </w:t>
      </w:r>
    </w:p>
    <w:p w:rsidR="00C66F25" w:rsidRDefault="0051214E">
      <w:pPr>
        <w:shd w:val="clear" w:color="auto" w:fill="FFFFFF"/>
        <w:spacing w:line="317" w:lineRule="exact"/>
        <w:ind w:left="1105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2025 и</w:t>
      </w:r>
      <w:r>
        <w:rPr>
          <w:color w:val="000000"/>
        </w:rPr>
        <w:t xml:space="preserve"> </w:t>
      </w:r>
      <w:r>
        <w:rPr>
          <w:color w:val="000000"/>
          <w:spacing w:val="-1"/>
          <w:sz w:val="28"/>
          <w:szCs w:val="28"/>
        </w:rPr>
        <w:t>2026 годов»</w:t>
      </w:r>
    </w:p>
    <w:p w:rsidR="00C66F25" w:rsidRDefault="00C66F25">
      <w:pPr>
        <w:shd w:val="clear" w:color="auto" w:fill="FFFFFF"/>
        <w:spacing w:line="317" w:lineRule="exact"/>
        <w:ind w:left="1105"/>
        <w:jc w:val="center"/>
        <w:rPr>
          <w:color w:val="000000"/>
          <w:spacing w:val="-1"/>
          <w:sz w:val="28"/>
          <w:szCs w:val="28"/>
        </w:rPr>
      </w:pPr>
    </w:p>
    <w:p w:rsidR="00C66F25" w:rsidRDefault="00C66F25">
      <w:pPr>
        <w:shd w:val="clear" w:color="auto" w:fill="FFFFFF"/>
        <w:spacing w:line="317" w:lineRule="exact"/>
        <w:ind w:left="1105"/>
        <w:jc w:val="center"/>
        <w:rPr>
          <w:color w:val="000000"/>
          <w:spacing w:val="-1"/>
          <w:sz w:val="28"/>
          <w:szCs w:val="28"/>
        </w:rPr>
      </w:pPr>
    </w:p>
    <w:p w:rsidR="00C66F25" w:rsidRDefault="0051214E">
      <w:pPr>
        <w:shd w:val="clear" w:color="auto" w:fill="FFFFFF"/>
        <w:spacing w:line="317" w:lineRule="exact"/>
        <w:ind w:left="720" w:firstLine="37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Вносимые изменения в решение о бюджете </w:t>
      </w:r>
      <w:proofErr w:type="spellStart"/>
      <w:r>
        <w:rPr>
          <w:color w:val="000000"/>
          <w:sz w:val="28"/>
          <w:szCs w:val="28"/>
        </w:rPr>
        <w:t>Кирово-Чепецкого</w:t>
      </w:r>
      <w:proofErr w:type="spellEnd"/>
      <w:r>
        <w:rPr>
          <w:color w:val="000000"/>
          <w:sz w:val="28"/>
          <w:szCs w:val="28"/>
        </w:rPr>
        <w:t xml:space="preserve"> района (далее - бюджета муниципального района) на 2024 год и плановый период 2025 и</w:t>
      </w:r>
      <w:r>
        <w:rPr>
          <w:color w:val="000000"/>
        </w:rPr>
        <w:t xml:space="preserve"> </w:t>
      </w:r>
      <w:r>
        <w:rPr>
          <w:color w:val="000000"/>
          <w:spacing w:val="-1"/>
          <w:sz w:val="28"/>
          <w:szCs w:val="28"/>
        </w:rPr>
        <w:t>2026 годов</w:t>
      </w:r>
      <w:r>
        <w:rPr>
          <w:color w:val="000000"/>
          <w:sz w:val="28"/>
          <w:szCs w:val="28"/>
        </w:rPr>
        <w:t xml:space="preserve"> обусловлены необходимостью уточнения объема безвозмездных поступлений и корректировкой расходов бюджета.</w:t>
      </w:r>
    </w:p>
    <w:p w:rsidR="00C66F25" w:rsidRDefault="00C66F25">
      <w:pPr>
        <w:shd w:val="clear" w:color="auto" w:fill="FFFFFF"/>
        <w:spacing w:line="317" w:lineRule="exact"/>
        <w:ind w:left="567" w:firstLine="153"/>
        <w:jc w:val="both"/>
        <w:rPr>
          <w:color w:val="000000"/>
          <w:sz w:val="28"/>
          <w:szCs w:val="28"/>
        </w:rPr>
      </w:pPr>
    </w:p>
    <w:p w:rsidR="00C66F25" w:rsidRDefault="0051214E">
      <w:pPr>
        <w:shd w:val="clear" w:color="auto" w:fill="FFFFFF"/>
        <w:spacing w:before="328"/>
        <w:ind w:left="1098"/>
        <w:jc w:val="center"/>
        <w:rPr>
          <w:color w:val="000000"/>
        </w:rPr>
      </w:pPr>
      <w:r>
        <w:rPr>
          <w:color w:val="000000"/>
          <w:spacing w:val="-1"/>
          <w:sz w:val="28"/>
          <w:szCs w:val="28"/>
        </w:rPr>
        <w:t>ДОХОДЫ 2024 год</w:t>
      </w:r>
    </w:p>
    <w:p w:rsidR="00C66F25" w:rsidRDefault="0051214E">
      <w:pPr>
        <w:shd w:val="clear" w:color="auto" w:fill="FFFFFF"/>
        <w:spacing w:before="320" w:line="320" w:lineRule="exact"/>
        <w:ind w:left="567" w:right="14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В целом объем доходной части бюджета муниципального района предлагается увеличить на тыс</w:t>
      </w:r>
      <w:proofErr w:type="gramStart"/>
      <w:r>
        <w:rPr>
          <w:b/>
          <w:bCs/>
          <w:iCs/>
          <w:color w:val="000000"/>
          <w:sz w:val="28"/>
          <w:szCs w:val="28"/>
        </w:rPr>
        <w:t>.р</w:t>
      </w:r>
      <w:proofErr w:type="gramEnd"/>
      <w:r>
        <w:rPr>
          <w:b/>
          <w:bCs/>
          <w:iCs/>
          <w:color w:val="000000"/>
          <w:sz w:val="28"/>
          <w:szCs w:val="28"/>
        </w:rPr>
        <w:t>ублей</w:t>
      </w:r>
      <w:r>
        <w:rPr>
          <w:b/>
          <w:bCs/>
          <w:i/>
          <w:iCs/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z w:val="28"/>
          <w:szCs w:val="28"/>
        </w:rPr>
        <w:t>в том числе:</w:t>
      </w:r>
    </w:p>
    <w:p w:rsidR="00C66F25" w:rsidRPr="00B6127D" w:rsidRDefault="0051214E" w:rsidP="00F56E32">
      <w:pPr>
        <w:shd w:val="clear" w:color="auto" w:fill="FFFFFF"/>
        <w:spacing w:line="320" w:lineRule="exact"/>
        <w:ind w:left="567" w:right="11" w:firstLine="15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-на </w:t>
      </w:r>
      <w:r w:rsidR="00881C6D">
        <w:rPr>
          <w:color w:val="000000"/>
          <w:sz w:val="28"/>
          <w:szCs w:val="28"/>
        </w:rPr>
        <w:t>4129,52</w:t>
      </w:r>
      <w:r w:rsidR="00DF1E50">
        <w:rPr>
          <w:color w:val="00000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тыс</w:t>
      </w:r>
      <w:proofErr w:type="gramStart"/>
      <w:r>
        <w:rPr>
          <w:spacing w:val="-1"/>
          <w:sz w:val="28"/>
          <w:szCs w:val="28"/>
        </w:rPr>
        <w:t>.р</w:t>
      </w:r>
      <w:proofErr w:type="gramEnd"/>
      <w:r>
        <w:rPr>
          <w:spacing w:val="-1"/>
          <w:sz w:val="28"/>
          <w:szCs w:val="28"/>
        </w:rPr>
        <w:t>ублей</w:t>
      </w:r>
      <w:r>
        <w:rPr>
          <w:sz w:val="28"/>
          <w:szCs w:val="28"/>
        </w:rPr>
        <w:t xml:space="preserve"> </w:t>
      </w:r>
      <w:r w:rsidR="00881C6D">
        <w:rPr>
          <w:color w:val="000000"/>
          <w:sz w:val="28"/>
          <w:szCs w:val="28"/>
        </w:rPr>
        <w:t>увеличива</w:t>
      </w:r>
      <w:r w:rsidR="00DF1E50">
        <w:rPr>
          <w:color w:val="000000"/>
          <w:sz w:val="28"/>
          <w:szCs w:val="28"/>
        </w:rPr>
        <w:t>ется</w:t>
      </w:r>
      <w:r>
        <w:rPr>
          <w:sz w:val="28"/>
          <w:szCs w:val="28"/>
        </w:rPr>
        <w:t xml:space="preserve"> объем безвозмездных поступлений из областного бюджета</w:t>
      </w:r>
      <w:r w:rsidR="00881C6D">
        <w:rPr>
          <w:sz w:val="28"/>
          <w:szCs w:val="28"/>
        </w:rPr>
        <w:t>, в том числе 5904,1 тыс.рублей на стимулирование прироста налоговых поступлений</w:t>
      </w:r>
      <w:r>
        <w:rPr>
          <w:sz w:val="28"/>
          <w:szCs w:val="28"/>
        </w:rPr>
        <w:t xml:space="preserve"> (основание: </w:t>
      </w:r>
      <w:r>
        <w:rPr>
          <w:spacing w:val="-1"/>
          <w:sz w:val="28"/>
          <w:szCs w:val="28"/>
        </w:rPr>
        <w:t xml:space="preserve">Закона Кировской области </w:t>
      </w:r>
      <w:r w:rsidR="00D52DCC">
        <w:rPr>
          <w:color w:val="000000"/>
          <w:sz w:val="28"/>
          <w:szCs w:val="28"/>
        </w:rPr>
        <w:t>от 19</w:t>
      </w:r>
      <w:r>
        <w:rPr>
          <w:color w:val="000000"/>
          <w:sz w:val="28"/>
          <w:szCs w:val="28"/>
        </w:rPr>
        <w:t>.1</w:t>
      </w:r>
      <w:r w:rsidR="00D52DCC">
        <w:rPr>
          <w:color w:val="000000"/>
          <w:sz w:val="28"/>
          <w:szCs w:val="28"/>
        </w:rPr>
        <w:t>2.2024 №</w:t>
      </w:r>
      <w:r>
        <w:rPr>
          <w:color w:val="000000"/>
          <w:sz w:val="28"/>
          <w:szCs w:val="28"/>
        </w:rPr>
        <w:t>-ЗО</w:t>
      </w:r>
      <w:r w:rsidRPr="00B6127D">
        <w:rPr>
          <w:sz w:val="28"/>
          <w:szCs w:val="28"/>
        </w:rPr>
        <w:t>,</w:t>
      </w:r>
      <w:r w:rsidRPr="00B6127D">
        <w:t xml:space="preserve"> </w:t>
      </w:r>
    </w:p>
    <w:p w:rsidR="00C66F25" w:rsidRDefault="00C66F25">
      <w:pPr>
        <w:shd w:val="clear" w:color="auto" w:fill="FFFFFF"/>
        <w:spacing w:line="320" w:lineRule="exact"/>
        <w:ind w:left="567" w:right="11" w:hanging="11"/>
        <w:jc w:val="both"/>
        <w:rPr>
          <w:color w:val="000000"/>
          <w:sz w:val="28"/>
          <w:szCs w:val="28"/>
        </w:rPr>
      </w:pPr>
    </w:p>
    <w:p w:rsidR="00C66F25" w:rsidRDefault="0051214E">
      <w:pPr>
        <w:shd w:val="clear" w:color="auto" w:fill="FFFFFF"/>
        <w:tabs>
          <w:tab w:val="left" w:pos="1973"/>
        </w:tabs>
        <w:spacing w:line="320" w:lineRule="exact"/>
        <w:ind w:left="1262" w:right="11"/>
        <w:jc w:val="center"/>
        <w:rPr>
          <w:color w:val="000000"/>
        </w:rPr>
      </w:pPr>
      <w:r>
        <w:rPr>
          <w:color w:val="000000"/>
          <w:sz w:val="28"/>
          <w:szCs w:val="28"/>
        </w:rPr>
        <w:t>РАСХОДЫ 2024 год</w:t>
      </w:r>
    </w:p>
    <w:p w:rsidR="00C66F25" w:rsidRDefault="0051214E">
      <w:pPr>
        <w:shd w:val="clear" w:color="auto" w:fill="FFFFFF"/>
        <w:spacing w:before="331" w:line="320" w:lineRule="exact"/>
        <w:ind w:left="567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Cs/>
          <w:color w:val="000000"/>
          <w:sz w:val="28"/>
          <w:szCs w:val="28"/>
        </w:rPr>
        <w:t xml:space="preserve">С учетом предлагаемых изменений расходную часть бюджета муниципального района предлагается увеличить на тыс. рублей </w:t>
      </w:r>
      <w:r>
        <w:rPr>
          <w:b/>
          <w:bCs/>
          <w:color w:val="000000"/>
          <w:sz w:val="28"/>
          <w:szCs w:val="28"/>
        </w:rPr>
        <w:t>в том числе:</w:t>
      </w:r>
    </w:p>
    <w:p w:rsidR="00C66F25" w:rsidRDefault="0051214E">
      <w:pPr>
        <w:shd w:val="clear" w:color="auto" w:fill="FFFFFF"/>
        <w:spacing w:before="331" w:line="320" w:lineRule="exact"/>
        <w:ind w:left="567" w:firstLine="15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646145">
        <w:rPr>
          <w:color w:val="000000"/>
          <w:sz w:val="28"/>
          <w:szCs w:val="28"/>
        </w:rPr>
        <w:t xml:space="preserve">Уменьшаются </w:t>
      </w:r>
      <w:r>
        <w:rPr>
          <w:color w:val="000000"/>
          <w:sz w:val="28"/>
          <w:szCs w:val="28"/>
        </w:rPr>
        <w:t xml:space="preserve">расходы за счет целевых средств, поступающих из федерального и областного бюджетов, на общую сумму </w:t>
      </w:r>
      <w:r w:rsidR="00646145">
        <w:rPr>
          <w:color w:val="000000"/>
          <w:sz w:val="28"/>
          <w:szCs w:val="28"/>
        </w:rPr>
        <w:t xml:space="preserve">1774,58 </w:t>
      </w:r>
      <w:r>
        <w:rPr>
          <w:color w:val="000000"/>
          <w:sz w:val="28"/>
          <w:szCs w:val="28"/>
        </w:rPr>
        <w:t>тыс. рублей:</w:t>
      </w:r>
    </w:p>
    <w:tbl>
      <w:tblPr>
        <w:tblW w:w="10348" w:type="dxa"/>
        <w:tblInd w:w="675" w:type="dxa"/>
        <w:tblLayout w:type="fixed"/>
        <w:tblLook w:val="01E0"/>
      </w:tblPr>
      <w:tblGrid>
        <w:gridCol w:w="8479"/>
        <w:gridCol w:w="1869"/>
      </w:tblGrid>
      <w:tr w:rsidR="00C66F25">
        <w:trPr>
          <w:trHeight w:val="1090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F25" w:rsidRDefault="0051214E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F25" w:rsidRDefault="0051214E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 поправки (тыс. рублей)</w:t>
            </w:r>
          </w:p>
        </w:tc>
      </w:tr>
      <w:tr w:rsidR="00C66F25">
        <w:trPr>
          <w:trHeight w:val="381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F25" w:rsidRDefault="0051214E">
            <w:pPr>
              <w:spacing w:after="33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F25" w:rsidRDefault="00C66F25">
            <w:pPr>
              <w:spacing w:after="331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516E72">
            <w:pPr>
              <w:jc w:val="both"/>
              <w:rPr>
                <w:color w:val="000000"/>
                <w:sz w:val="26"/>
                <w:szCs w:val="26"/>
              </w:rPr>
            </w:pPr>
            <w:r w:rsidRPr="00516E72">
              <w:rPr>
                <w:sz w:val="28"/>
                <w:szCs w:val="28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516E7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14,6</w:t>
            </w: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516E72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516E72">
              <w:rPr>
                <w:color w:val="000000"/>
                <w:sz w:val="26"/>
                <w:szCs w:val="26"/>
              </w:rPr>
              <w:t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</w:t>
            </w:r>
            <w:proofErr w:type="gramEnd"/>
            <w:r w:rsidRPr="00516E72">
              <w:rPr>
                <w:color w:val="000000"/>
                <w:sz w:val="26"/>
                <w:szCs w:val="26"/>
              </w:rPr>
              <w:t xml:space="preserve"> единственного родителя, </w:t>
            </w:r>
            <w:proofErr w:type="gramStart"/>
            <w:r w:rsidRPr="00516E72">
              <w:rPr>
                <w:color w:val="000000"/>
                <w:sz w:val="26"/>
                <w:szCs w:val="26"/>
              </w:rPr>
              <w:t>обучающимся</w:t>
            </w:r>
            <w:proofErr w:type="gramEnd"/>
            <w:r w:rsidRPr="00516E72">
              <w:rPr>
                <w:color w:val="000000"/>
                <w:sz w:val="26"/>
                <w:szCs w:val="26"/>
              </w:rPr>
              <w:t xml:space="preserve"> в муниципальных общеобразовательных организациях, полного </w:t>
            </w:r>
            <w:r w:rsidRPr="00516E72">
              <w:rPr>
                <w:color w:val="000000"/>
                <w:sz w:val="26"/>
                <w:szCs w:val="26"/>
              </w:rPr>
              <w:lastRenderedPageBreak/>
              <w:t>государственного обеспечения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516E7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-572,0</w:t>
            </w: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516E72">
            <w:pPr>
              <w:jc w:val="both"/>
              <w:rPr>
                <w:color w:val="000000"/>
                <w:sz w:val="26"/>
                <w:szCs w:val="26"/>
              </w:rPr>
            </w:pPr>
            <w:r w:rsidRPr="00516E72">
              <w:rPr>
                <w:color w:val="000000"/>
                <w:sz w:val="26"/>
                <w:szCs w:val="26"/>
              </w:rPr>
              <w:lastRenderedPageBreak/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516E7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-43,7</w:t>
            </w: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516E72">
            <w:pPr>
              <w:jc w:val="both"/>
              <w:rPr>
                <w:color w:val="000000"/>
                <w:sz w:val="26"/>
                <w:szCs w:val="26"/>
              </w:rPr>
            </w:pPr>
            <w:r w:rsidRPr="00516E72">
              <w:rPr>
                <w:color w:val="000000"/>
                <w:sz w:val="26"/>
                <w:szCs w:val="26"/>
              </w:rPr>
              <w:t>Субвенции на выполнение отдельных государственных полномочий по защите населения от болезней, общих для человека и животных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516E7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-0,9</w:t>
            </w:r>
          </w:p>
        </w:tc>
      </w:tr>
      <w:tr w:rsidR="00516E72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72" w:rsidRPr="00516E72" w:rsidRDefault="00516E72">
            <w:pPr>
              <w:jc w:val="both"/>
              <w:rPr>
                <w:color w:val="000000"/>
                <w:sz w:val="26"/>
                <w:szCs w:val="26"/>
              </w:rPr>
            </w:pPr>
            <w:r w:rsidRPr="00516E72">
              <w:rPr>
                <w:color w:val="000000"/>
                <w:sz w:val="26"/>
                <w:szCs w:val="26"/>
              </w:rPr>
              <w:t>Субвенция на выполнение отдельных государственных полномочий по осуществлению деятельности по опеке и попечительству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72" w:rsidRDefault="00516E7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-50,0</w:t>
            </w:r>
          </w:p>
        </w:tc>
      </w:tr>
      <w:tr w:rsidR="00516E72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72" w:rsidRPr="00516E72" w:rsidRDefault="00516E72">
            <w:pPr>
              <w:jc w:val="both"/>
              <w:rPr>
                <w:color w:val="000000"/>
                <w:sz w:val="26"/>
                <w:szCs w:val="26"/>
              </w:rPr>
            </w:pPr>
            <w:r w:rsidRPr="00516E72">
              <w:rPr>
                <w:color w:val="000000"/>
                <w:sz w:val="26"/>
                <w:szCs w:val="26"/>
              </w:rPr>
              <w:t>Создание в муниципальных районах, городских округах комиссий по делам несовершеннолетних и защите их прав и организация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72" w:rsidRDefault="00516E7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-50,0</w:t>
            </w:r>
          </w:p>
        </w:tc>
      </w:tr>
      <w:tr w:rsidR="00516E72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72" w:rsidRPr="00516E72" w:rsidRDefault="00516E72" w:rsidP="00516E72">
            <w:pPr>
              <w:jc w:val="both"/>
              <w:rPr>
                <w:color w:val="000000"/>
                <w:sz w:val="26"/>
                <w:szCs w:val="26"/>
              </w:rPr>
            </w:pPr>
            <w:r w:rsidRPr="00516E72">
              <w:rPr>
                <w:color w:val="000000"/>
                <w:sz w:val="26"/>
                <w:szCs w:val="26"/>
              </w:rPr>
              <w:t>Поддержка сельскохозяйственного производства</w:t>
            </w:r>
            <w:r>
              <w:rPr>
                <w:color w:val="000000"/>
                <w:sz w:val="26"/>
                <w:szCs w:val="26"/>
              </w:rPr>
              <w:t xml:space="preserve"> (на содержание органов местного самоуправления, осуществляющих отдельные государственные полномочия по поддержке сельскохозяйственного производства)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72" w:rsidRDefault="00516E7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-86,0</w:t>
            </w:r>
          </w:p>
        </w:tc>
      </w:tr>
      <w:tr w:rsidR="00516E72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72" w:rsidRPr="00516E72" w:rsidRDefault="00516E72" w:rsidP="00516E72">
            <w:pPr>
              <w:jc w:val="both"/>
              <w:rPr>
                <w:color w:val="000000"/>
                <w:sz w:val="26"/>
                <w:szCs w:val="26"/>
              </w:rPr>
            </w:pPr>
            <w:r w:rsidRPr="00516E72">
              <w:rPr>
                <w:color w:val="000000"/>
                <w:sz w:val="26"/>
                <w:szCs w:val="26"/>
              </w:rPr>
              <w:t xml:space="preserve">Субвенция на </w:t>
            </w:r>
            <w:r>
              <w:rPr>
                <w:color w:val="000000"/>
                <w:sz w:val="26"/>
                <w:szCs w:val="26"/>
              </w:rPr>
              <w:t>р</w:t>
            </w:r>
            <w:r w:rsidRPr="00516E72">
              <w:rPr>
                <w:color w:val="000000"/>
                <w:sz w:val="26"/>
                <w:szCs w:val="26"/>
              </w:rPr>
              <w:t>еализаци</w:t>
            </w:r>
            <w:r>
              <w:rPr>
                <w:color w:val="000000"/>
                <w:sz w:val="26"/>
                <w:szCs w:val="26"/>
              </w:rPr>
              <w:t>ю</w:t>
            </w:r>
            <w:r w:rsidRPr="00516E72">
              <w:rPr>
                <w:color w:val="000000"/>
                <w:sz w:val="26"/>
                <w:szCs w:val="26"/>
              </w:rPr>
              <w:t xml:space="preserve">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(школьный </w:t>
            </w:r>
            <w:proofErr w:type="spellStart"/>
            <w:r w:rsidRPr="00516E72">
              <w:rPr>
                <w:color w:val="000000"/>
                <w:sz w:val="26"/>
                <w:szCs w:val="26"/>
              </w:rPr>
              <w:t>госстандарт</w:t>
            </w:r>
            <w:proofErr w:type="spellEnd"/>
            <w:proofErr w:type="gramStart"/>
            <w:r w:rsidRPr="00516E72">
              <w:rPr>
                <w:color w:val="000000"/>
                <w:sz w:val="26"/>
                <w:szCs w:val="26"/>
              </w:rPr>
              <w:t>)-</w:t>
            </w:r>
            <w:proofErr w:type="gramEnd"/>
            <w:r w:rsidRPr="00516E72">
              <w:rPr>
                <w:color w:val="000000"/>
                <w:sz w:val="26"/>
                <w:szCs w:val="26"/>
              </w:rPr>
              <w:t>на новое комплектование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72" w:rsidRDefault="00516E7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1910,0</w:t>
            </w:r>
          </w:p>
        </w:tc>
      </w:tr>
      <w:tr w:rsidR="00516E72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72" w:rsidRPr="00516E72" w:rsidRDefault="00516E72" w:rsidP="00516E72">
            <w:pPr>
              <w:jc w:val="both"/>
              <w:rPr>
                <w:color w:val="000000"/>
                <w:sz w:val="26"/>
                <w:szCs w:val="26"/>
              </w:rPr>
            </w:pPr>
            <w:r w:rsidRPr="00516E72">
              <w:rPr>
                <w:color w:val="000000"/>
                <w:sz w:val="26"/>
                <w:szCs w:val="26"/>
              </w:rPr>
              <w:t>Субвенции на выполнение отдельных государственных полномочий по обеспечению бесплатным двухразовым питанием детей-инвалидов (инвалидов), не относящихся к категории обучающихся с ограниченными возможностями здоровья, обучающихся в муниципальных общеобразовательных организациях и не проживающих в них, а также выплате ежемесячной денежной компенсации родителям (законным представителям) детей-инвалидов, инвалидам в случае их обучения на дому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E72" w:rsidRDefault="00516E7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42,7</w:t>
            </w: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C66F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  <w:p w:rsidR="00C66F25" w:rsidRDefault="0051214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Субсидии</w:t>
            </w:r>
          </w:p>
          <w:p w:rsidR="00C66F25" w:rsidRDefault="00C66F25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C66F25">
            <w:pPr>
              <w:spacing w:after="331" w:line="320" w:lineRule="exact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A96BCB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BCB" w:rsidRDefault="00516E72" w:rsidP="00A96BCB">
            <w:pPr>
              <w:rPr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516E72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BCB" w:rsidRPr="00516E72" w:rsidRDefault="00516E72">
            <w:pPr>
              <w:spacing w:after="331" w:line="320" w:lineRule="exact"/>
              <w:jc w:val="center"/>
              <w:rPr>
                <w:sz w:val="26"/>
                <w:szCs w:val="26"/>
              </w:rPr>
            </w:pPr>
            <w:r w:rsidRPr="00516E72">
              <w:rPr>
                <w:sz w:val="26"/>
                <w:szCs w:val="26"/>
              </w:rPr>
              <w:t>69,0</w:t>
            </w: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Pr="00516E72" w:rsidRDefault="00516E72">
            <w:pPr>
              <w:jc w:val="both"/>
              <w:rPr>
                <w:color w:val="000000"/>
                <w:sz w:val="26"/>
                <w:szCs w:val="26"/>
                <w:highlight w:val="yellow"/>
              </w:rPr>
            </w:pPr>
            <w:r w:rsidRPr="00516E72">
              <w:rPr>
                <w:color w:val="000000"/>
                <w:sz w:val="26"/>
                <w:szCs w:val="26"/>
              </w:rPr>
              <w:t>Субсидии на создание мест (площадок) накопления твердых коммунальных отходов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Pr="00516E72" w:rsidRDefault="00516E72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-1731,2</w:t>
            </w: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863C57">
            <w:pPr>
              <w:jc w:val="both"/>
              <w:rPr>
                <w:color w:val="000000"/>
                <w:sz w:val="24"/>
                <w:szCs w:val="24"/>
              </w:rPr>
            </w:pPr>
            <w:r w:rsidRPr="00863C57">
              <w:rPr>
                <w:color w:val="000000"/>
                <w:sz w:val="24"/>
                <w:szCs w:val="24"/>
              </w:rPr>
              <w:t xml:space="preserve">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863C57">
              <w:rPr>
                <w:color w:val="000000"/>
                <w:sz w:val="24"/>
                <w:szCs w:val="24"/>
              </w:rPr>
              <w:t>покрытий</w:t>
            </w:r>
            <w:proofErr w:type="gramEnd"/>
            <w:r w:rsidRPr="00863C57">
              <w:rPr>
                <w:color w:val="000000"/>
                <w:sz w:val="24"/>
                <w:szCs w:val="24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Pr="00516E72" w:rsidRDefault="00863C57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-32,8</w:t>
            </w: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863C57">
            <w:pPr>
              <w:jc w:val="both"/>
              <w:rPr>
                <w:color w:val="000000"/>
                <w:sz w:val="26"/>
                <w:szCs w:val="26"/>
              </w:rPr>
            </w:pPr>
            <w:r w:rsidRPr="00863C57">
              <w:rPr>
                <w:color w:val="000000"/>
                <w:sz w:val="26"/>
                <w:szCs w:val="26"/>
              </w:rPr>
              <w:t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863C57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863C57">
              <w:rPr>
                <w:color w:val="000000"/>
                <w:sz w:val="26"/>
                <w:szCs w:val="26"/>
              </w:rPr>
              <w:t>-1,28</w:t>
            </w: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C66F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66F25" w:rsidRDefault="0051214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Иные межбюджетные трансферты</w:t>
            </w:r>
          </w:p>
          <w:p w:rsidR="00C66F25" w:rsidRDefault="00C66F2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C66F25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9F0B41" w:rsidP="009F0B41">
            <w:pPr>
              <w:jc w:val="both"/>
              <w:rPr>
                <w:color w:val="000000"/>
                <w:sz w:val="26"/>
                <w:szCs w:val="26"/>
              </w:rPr>
            </w:pPr>
            <w:r w:rsidRPr="009F0B41">
              <w:rPr>
                <w:color w:val="000000"/>
                <w:sz w:val="26"/>
                <w:szCs w:val="26"/>
              </w:rPr>
              <w:t xml:space="preserve">Иные межбюджетные трансферты на </w:t>
            </w:r>
            <w:r>
              <w:rPr>
                <w:color w:val="000000"/>
                <w:sz w:val="26"/>
                <w:szCs w:val="26"/>
              </w:rPr>
              <w:t>е</w:t>
            </w:r>
            <w:r w:rsidRPr="009F0B41">
              <w:rPr>
                <w:color w:val="000000"/>
                <w:sz w:val="26"/>
                <w:szCs w:val="26"/>
              </w:rPr>
              <w:t xml:space="preserve">жемесячное денежное вознаграждение за классное руководство педагогическим работникам государственных и муниципальных образовательных организаций, </w:t>
            </w:r>
            <w:r w:rsidRPr="009F0B41">
              <w:rPr>
                <w:color w:val="000000"/>
                <w:sz w:val="26"/>
                <w:szCs w:val="26"/>
              </w:rPr>
              <w:lastRenderedPageBreak/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9F0B41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-1098,5</w:t>
            </w: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51214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на предоставление бесплатного горячего питания детям участников специальной военной операции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9F0B41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13,0</w:t>
            </w:r>
          </w:p>
        </w:tc>
      </w:tr>
      <w:tr w:rsidR="00C66F25">
        <w:trPr>
          <w:trHeight w:val="533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9F0B41">
            <w:pPr>
              <w:jc w:val="both"/>
              <w:rPr>
                <w:sz w:val="26"/>
                <w:szCs w:val="26"/>
              </w:rPr>
            </w:pPr>
            <w:r w:rsidRPr="009F0B41">
              <w:rPr>
                <w:sz w:val="26"/>
                <w:szCs w:val="26"/>
              </w:rPr>
              <w:t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9F0B41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-157,5</w:t>
            </w:r>
          </w:p>
        </w:tc>
      </w:tr>
    </w:tbl>
    <w:p w:rsidR="00C66F25" w:rsidRDefault="00C66F25">
      <w:pPr>
        <w:ind w:left="567" w:firstLine="153"/>
        <w:jc w:val="both"/>
        <w:rPr>
          <w:color w:val="000000"/>
          <w:sz w:val="28"/>
          <w:szCs w:val="28"/>
          <w:highlight w:val="yellow"/>
        </w:rPr>
      </w:pPr>
    </w:p>
    <w:p w:rsidR="00C66F25" w:rsidRDefault="0051214E">
      <w:pPr>
        <w:shd w:val="clear" w:color="auto" w:fill="FFFFFF"/>
        <w:tabs>
          <w:tab w:val="left" w:pos="1973"/>
        </w:tabs>
        <w:spacing w:line="320" w:lineRule="exact"/>
        <w:ind w:left="567" w:right="11" w:hanging="425"/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Дефицит бюджета</w:t>
      </w:r>
    </w:p>
    <w:p w:rsidR="00C66F25" w:rsidRDefault="0051214E">
      <w:pPr>
        <w:shd w:val="clear" w:color="auto" w:fill="FFFFFF"/>
        <w:tabs>
          <w:tab w:val="left" w:pos="1973"/>
        </w:tabs>
        <w:spacing w:line="320" w:lineRule="exact"/>
        <w:ind w:left="567" w:right="11" w:hanging="425"/>
        <w:jc w:val="both"/>
        <w:rPr>
          <w:color w:val="000000"/>
          <w:spacing w:val="-1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на 2024 год не меняется</w:t>
      </w:r>
    </w:p>
    <w:p w:rsidR="00C66F25" w:rsidRDefault="0051214E">
      <w:pPr>
        <w:shd w:val="clear" w:color="auto" w:fill="FFFFFF"/>
        <w:spacing w:before="328"/>
        <w:ind w:left="1098"/>
        <w:jc w:val="center"/>
        <w:rPr>
          <w:color w:val="000000"/>
        </w:rPr>
      </w:pPr>
      <w:r>
        <w:rPr>
          <w:color w:val="000000"/>
          <w:spacing w:val="-1"/>
          <w:sz w:val="28"/>
          <w:szCs w:val="28"/>
        </w:rPr>
        <w:t>ДОХОДЫ 2025 и 2026 годов</w:t>
      </w:r>
    </w:p>
    <w:p w:rsidR="00C66F25" w:rsidRDefault="0051214E">
      <w:pPr>
        <w:shd w:val="clear" w:color="auto" w:fill="FFFFFF"/>
        <w:spacing w:before="320" w:line="320" w:lineRule="exact"/>
        <w:ind w:left="567" w:right="14" w:firstLine="153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В целом объем доходной части бюджета муниципального района предлагается уменьшить </w:t>
      </w:r>
      <w:r>
        <w:rPr>
          <w:b/>
          <w:color w:val="000000"/>
          <w:sz w:val="28"/>
          <w:szCs w:val="28"/>
        </w:rPr>
        <w:t xml:space="preserve">в </w:t>
      </w:r>
      <w:r>
        <w:rPr>
          <w:b/>
          <w:bCs/>
          <w:color w:val="000000"/>
          <w:sz w:val="28"/>
          <w:szCs w:val="28"/>
        </w:rPr>
        <w:t>плановом периоде на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2025 год</w:t>
      </w:r>
      <w:r>
        <w:rPr>
          <w:b/>
          <w:color w:val="000000"/>
          <w:sz w:val="28"/>
          <w:szCs w:val="28"/>
        </w:rPr>
        <w:t xml:space="preserve"> на общую сумму </w:t>
      </w:r>
      <w:r w:rsidR="00E36B5B">
        <w:rPr>
          <w:b/>
          <w:color w:val="000000"/>
          <w:sz w:val="28"/>
          <w:szCs w:val="28"/>
        </w:rPr>
        <w:t xml:space="preserve">1557,7 </w:t>
      </w:r>
      <w:r>
        <w:rPr>
          <w:b/>
          <w:color w:val="000000"/>
          <w:sz w:val="28"/>
          <w:szCs w:val="28"/>
        </w:rPr>
        <w:t>тыс. рублей</w:t>
      </w:r>
      <w:r>
        <w:rPr>
          <w:b/>
          <w:bCs/>
          <w:i/>
          <w:iCs/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z w:val="28"/>
          <w:szCs w:val="28"/>
        </w:rPr>
        <w:t>в том числе:</w:t>
      </w:r>
    </w:p>
    <w:p w:rsidR="00C66F25" w:rsidRDefault="0051214E">
      <w:pPr>
        <w:shd w:val="clear" w:color="auto" w:fill="FFFFFF"/>
        <w:spacing w:line="320" w:lineRule="exact"/>
        <w:ind w:left="720" w:right="11" w:firstLine="542"/>
        <w:jc w:val="both"/>
        <w:rPr>
          <w:color w:val="000000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 xml:space="preserve">- </w:t>
      </w:r>
      <w:r>
        <w:rPr>
          <w:sz w:val="28"/>
          <w:szCs w:val="28"/>
        </w:rPr>
        <w:t xml:space="preserve">уменьшается объем безвозмездных поступлений из областного бюджета  </w:t>
      </w:r>
      <w:r>
        <w:rPr>
          <w:color w:val="000000"/>
          <w:sz w:val="28"/>
          <w:szCs w:val="28"/>
        </w:rPr>
        <w:t xml:space="preserve">в </w:t>
      </w:r>
      <w:r>
        <w:rPr>
          <w:bCs/>
          <w:color w:val="000000"/>
          <w:sz w:val="28"/>
          <w:szCs w:val="28"/>
        </w:rPr>
        <w:t>плановом периоде на 2025 год</w:t>
      </w:r>
      <w:r>
        <w:rPr>
          <w:color w:val="000000"/>
          <w:sz w:val="28"/>
          <w:szCs w:val="28"/>
        </w:rPr>
        <w:t xml:space="preserve"> на общую сумму </w:t>
      </w:r>
      <w:r w:rsidR="00E36B5B">
        <w:rPr>
          <w:color w:val="000000"/>
          <w:sz w:val="28"/>
          <w:szCs w:val="28"/>
        </w:rPr>
        <w:t xml:space="preserve">1557,7 </w:t>
      </w:r>
      <w:r>
        <w:rPr>
          <w:color w:val="000000"/>
          <w:sz w:val="28"/>
          <w:szCs w:val="28"/>
        </w:rPr>
        <w:t>тыс. рублей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(основание: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 xml:space="preserve">Закон Кировской области </w:t>
      </w:r>
      <w:r>
        <w:rPr>
          <w:color w:val="000000"/>
          <w:sz w:val="28"/>
          <w:szCs w:val="28"/>
        </w:rPr>
        <w:t xml:space="preserve">от </w:t>
      </w:r>
      <w:r w:rsidR="00D52DCC">
        <w:rPr>
          <w:color w:val="000000"/>
          <w:sz w:val="28"/>
          <w:szCs w:val="28"/>
        </w:rPr>
        <w:t>19.12.2024 №</w:t>
      </w:r>
      <w:r>
        <w:rPr>
          <w:color w:val="000000"/>
          <w:sz w:val="28"/>
          <w:szCs w:val="28"/>
        </w:rPr>
        <w:t>-ЗО)</w:t>
      </w:r>
      <w:proofErr w:type="gramEnd"/>
    </w:p>
    <w:p w:rsidR="00122E2E" w:rsidRDefault="0051214E" w:rsidP="00122E2E">
      <w:pPr>
        <w:ind w:left="556" w:firstLine="7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</w:p>
    <w:p w:rsidR="00C66F25" w:rsidRDefault="00C66F25" w:rsidP="00E36B5B">
      <w:pPr>
        <w:shd w:val="clear" w:color="auto" w:fill="FFFFFF"/>
        <w:tabs>
          <w:tab w:val="left" w:pos="1973"/>
        </w:tabs>
        <w:spacing w:line="320" w:lineRule="exact"/>
        <w:ind w:right="11"/>
        <w:rPr>
          <w:color w:val="000000"/>
          <w:sz w:val="28"/>
          <w:szCs w:val="28"/>
        </w:rPr>
      </w:pPr>
    </w:p>
    <w:p w:rsidR="00C66F25" w:rsidRDefault="0051214E">
      <w:pPr>
        <w:shd w:val="clear" w:color="auto" w:fill="FFFFFF"/>
        <w:tabs>
          <w:tab w:val="left" w:pos="1973"/>
        </w:tabs>
        <w:spacing w:line="320" w:lineRule="exact"/>
        <w:ind w:left="1262" w:right="11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РАСХОДЫ </w:t>
      </w:r>
      <w:r>
        <w:rPr>
          <w:color w:val="000000"/>
          <w:spacing w:val="-1"/>
          <w:sz w:val="28"/>
          <w:szCs w:val="28"/>
        </w:rPr>
        <w:t>2025 и 2026 годов</w:t>
      </w:r>
    </w:p>
    <w:p w:rsidR="00C66F25" w:rsidRDefault="0051214E">
      <w:pPr>
        <w:shd w:val="clear" w:color="auto" w:fill="FFFFFF"/>
        <w:spacing w:before="331" w:line="320" w:lineRule="exact"/>
        <w:ind w:left="567" w:firstLine="153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С учетом предлагаемых изменений расходную часть бюджета муниципального района предлагается уменьшить </w:t>
      </w:r>
      <w:r>
        <w:rPr>
          <w:b/>
          <w:color w:val="000000"/>
          <w:sz w:val="28"/>
          <w:szCs w:val="28"/>
        </w:rPr>
        <w:t xml:space="preserve">в </w:t>
      </w:r>
      <w:r>
        <w:rPr>
          <w:b/>
          <w:bCs/>
          <w:color w:val="000000"/>
          <w:sz w:val="28"/>
          <w:szCs w:val="28"/>
        </w:rPr>
        <w:t>плановом периоде на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2025 год</w:t>
      </w:r>
      <w:r>
        <w:rPr>
          <w:b/>
          <w:color w:val="000000"/>
          <w:sz w:val="28"/>
          <w:szCs w:val="28"/>
        </w:rPr>
        <w:t xml:space="preserve"> на общую сумму </w:t>
      </w:r>
      <w:r w:rsidR="00E36B5B" w:rsidRPr="00E36B5B">
        <w:rPr>
          <w:b/>
          <w:color w:val="000000"/>
          <w:sz w:val="28"/>
          <w:szCs w:val="28"/>
        </w:rPr>
        <w:t>1557,7</w:t>
      </w:r>
      <w:r w:rsidR="00E36B5B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тыс. рублей</w:t>
      </w:r>
      <w:r>
        <w:rPr>
          <w:b/>
          <w:bCs/>
          <w:color w:val="000000"/>
          <w:sz w:val="28"/>
          <w:szCs w:val="28"/>
        </w:rPr>
        <w:t>, в том числе:</w:t>
      </w:r>
    </w:p>
    <w:p w:rsidR="00C66F25" w:rsidRDefault="0051214E">
      <w:pPr>
        <w:shd w:val="clear" w:color="auto" w:fill="FFFFFF"/>
        <w:spacing w:before="331" w:line="320" w:lineRule="exact"/>
        <w:ind w:left="567" w:firstLine="153"/>
        <w:rPr>
          <w:color w:val="000000"/>
          <w:spacing w:val="-1"/>
          <w:sz w:val="26"/>
          <w:szCs w:val="26"/>
        </w:rPr>
      </w:pPr>
      <w:r>
        <w:rPr>
          <w:color w:val="000000"/>
          <w:sz w:val="28"/>
          <w:szCs w:val="28"/>
        </w:rPr>
        <w:t xml:space="preserve">1. расходы за счет целевых средств, поступающих из областного бюджета, в </w:t>
      </w:r>
      <w:r>
        <w:rPr>
          <w:bCs/>
          <w:color w:val="000000"/>
          <w:sz w:val="28"/>
          <w:szCs w:val="28"/>
        </w:rPr>
        <w:t>плановом периоде на 2025 год</w:t>
      </w:r>
      <w:r>
        <w:rPr>
          <w:color w:val="000000"/>
          <w:sz w:val="28"/>
          <w:szCs w:val="28"/>
        </w:rPr>
        <w:t xml:space="preserve"> на общую сумму </w:t>
      </w:r>
      <w:r w:rsidR="00E36B5B" w:rsidRPr="00E36B5B">
        <w:rPr>
          <w:color w:val="000000"/>
          <w:sz w:val="28"/>
          <w:szCs w:val="28"/>
        </w:rPr>
        <w:t>1557,7</w:t>
      </w:r>
      <w:r w:rsidR="00E36B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рублей</w:t>
      </w:r>
      <w:r>
        <w:rPr>
          <w:bCs/>
          <w:color w:val="000000"/>
          <w:sz w:val="28"/>
          <w:szCs w:val="28"/>
        </w:rPr>
        <w:t xml:space="preserve"> </w:t>
      </w:r>
    </w:p>
    <w:tbl>
      <w:tblPr>
        <w:tblW w:w="10490" w:type="dxa"/>
        <w:tblInd w:w="675" w:type="dxa"/>
        <w:tblLayout w:type="fixed"/>
        <w:tblLook w:val="01E0"/>
      </w:tblPr>
      <w:tblGrid>
        <w:gridCol w:w="7513"/>
        <w:gridCol w:w="1559"/>
        <w:gridCol w:w="1418"/>
      </w:tblGrid>
      <w:tr w:rsidR="00C66F25">
        <w:trPr>
          <w:trHeight w:val="653"/>
        </w:trPr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6F25" w:rsidRDefault="0051214E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25" w:rsidRDefault="0051214E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 поправки (тыс. рублей)</w:t>
            </w:r>
          </w:p>
        </w:tc>
      </w:tr>
      <w:tr w:rsidR="00C66F25">
        <w:trPr>
          <w:trHeight w:val="383"/>
        </w:trPr>
        <w:tc>
          <w:tcPr>
            <w:tcW w:w="75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6F25" w:rsidRDefault="00C66F25">
            <w:pPr>
              <w:spacing w:after="331" w:line="320" w:lineRule="exact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6F25" w:rsidRDefault="0051214E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6F25" w:rsidRDefault="0051214E">
            <w:pPr>
              <w:spacing w:after="331" w:line="320" w:lineRule="exac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2026 год</w:t>
            </w:r>
          </w:p>
        </w:tc>
      </w:tr>
      <w:tr w:rsidR="00C66F25">
        <w:trPr>
          <w:trHeight w:val="138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25" w:rsidRDefault="00516E72">
            <w:pPr>
              <w:spacing w:after="331" w:line="320" w:lineRule="exact"/>
              <w:rPr>
                <w:color w:val="000000"/>
                <w:sz w:val="26"/>
                <w:szCs w:val="26"/>
              </w:rPr>
            </w:pPr>
            <w:r w:rsidRPr="00516E72">
              <w:rPr>
                <w:color w:val="000000"/>
                <w:sz w:val="26"/>
                <w:szCs w:val="26"/>
              </w:rPr>
              <w:t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25" w:rsidRDefault="00516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25" w:rsidRDefault="00C66F25">
            <w:pPr>
              <w:jc w:val="center"/>
              <w:rPr>
                <w:sz w:val="28"/>
                <w:szCs w:val="28"/>
              </w:rPr>
            </w:pPr>
          </w:p>
        </w:tc>
      </w:tr>
    </w:tbl>
    <w:p w:rsidR="00C66F25" w:rsidRDefault="00C66F25">
      <w:pPr>
        <w:ind w:left="567" w:firstLine="153"/>
        <w:jc w:val="both"/>
        <w:rPr>
          <w:color w:val="000000"/>
          <w:sz w:val="28"/>
          <w:szCs w:val="28"/>
        </w:rPr>
      </w:pPr>
    </w:p>
    <w:p w:rsidR="00C66F25" w:rsidRDefault="0051214E">
      <w:pPr>
        <w:shd w:val="clear" w:color="auto" w:fill="FFFFFF"/>
        <w:tabs>
          <w:tab w:val="left" w:pos="1973"/>
        </w:tabs>
        <w:spacing w:line="320" w:lineRule="exact"/>
        <w:ind w:left="567" w:right="11" w:hanging="425"/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Дефицит бюджета</w:t>
      </w:r>
    </w:p>
    <w:p w:rsidR="00C66F25" w:rsidRDefault="00C66F25">
      <w:pPr>
        <w:shd w:val="clear" w:color="auto" w:fill="FFFFFF"/>
        <w:tabs>
          <w:tab w:val="left" w:pos="1973"/>
        </w:tabs>
        <w:spacing w:line="320" w:lineRule="exact"/>
        <w:ind w:left="567" w:right="11" w:hanging="425"/>
        <w:jc w:val="both"/>
        <w:rPr>
          <w:bCs/>
          <w:color w:val="000000"/>
          <w:sz w:val="28"/>
          <w:szCs w:val="28"/>
        </w:rPr>
      </w:pPr>
    </w:p>
    <w:p w:rsidR="00C66F25" w:rsidRDefault="0051214E">
      <w:pPr>
        <w:shd w:val="clear" w:color="auto" w:fill="FFFFFF"/>
        <w:tabs>
          <w:tab w:val="left" w:pos="1973"/>
        </w:tabs>
        <w:spacing w:line="320" w:lineRule="exact"/>
        <w:ind w:left="567" w:right="11" w:hanging="425"/>
        <w:jc w:val="both"/>
        <w:rPr>
          <w:color w:val="000000"/>
          <w:spacing w:val="-1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на плановый период 2025 и 2026 годов не меняется</w:t>
      </w:r>
    </w:p>
    <w:p w:rsidR="00C66F25" w:rsidRDefault="0051214E">
      <w:pPr>
        <w:shd w:val="clear" w:color="auto" w:fill="FFFFFF"/>
        <w:spacing w:before="328"/>
        <w:ind w:left="1098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___________</w:t>
      </w:r>
    </w:p>
    <w:sectPr w:rsidR="00C66F25" w:rsidSect="00C66F25">
      <w:pgSz w:w="11906" w:h="16838"/>
      <w:pgMar w:top="709" w:right="414" w:bottom="357" w:left="505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145" w:rsidRDefault="00646145">
      <w:r>
        <w:separator/>
      </w:r>
    </w:p>
  </w:endnote>
  <w:endnote w:type="continuationSeparator" w:id="0">
    <w:p w:rsidR="00646145" w:rsidRDefault="00646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145" w:rsidRDefault="00646145">
      <w:r>
        <w:separator/>
      </w:r>
    </w:p>
  </w:footnote>
  <w:footnote w:type="continuationSeparator" w:id="0">
    <w:p w:rsidR="00646145" w:rsidRDefault="00646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E8E"/>
    <w:multiLevelType w:val="hybridMultilevel"/>
    <w:tmpl w:val="98AC8E5C"/>
    <w:lvl w:ilvl="0" w:tplc="027C9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3A5818">
      <w:start w:val="1"/>
      <w:numFmt w:val="lowerLetter"/>
      <w:lvlText w:val="%2."/>
      <w:lvlJc w:val="left"/>
      <w:pPr>
        <w:ind w:left="1440" w:hanging="360"/>
      </w:pPr>
    </w:lvl>
    <w:lvl w:ilvl="2" w:tplc="043CEB28">
      <w:start w:val="1"/>
      <w:numFmt w:val="lowerRoman"/>
      <w:lvlText w:val="%3."/>
      <w:lvlJc w:val="right"/>
      <w:pPr>
        <w:ind w:left="2160" w:hanging="180"/>
      </w:pPr>
    </w:lvl>
    <w:lvl w:ilvl="3" w:tplc="E43A214A">
      <w:start w:val="1"/>
      <w:numFmt w:val="decimal"/>
      <w:lvlText w:val="%4."/>
      <w:lvlJc w:val="left"/>
      <w:pPr>
        <w:ind w:left="2880" w:hanging="360"/>
      </w:pPr>
    </w:lvl>
    <w:lvl w:ilvl="4" w:tplc="866C4E50">
      <w:start w:val="1"/>
      <w:numFmt w:val="lowerLetter"/>
      <w:lvlText w:val="%5."/>
      <w:lvlJc w:val="left"/>
      <w:pPr>
        <w:ind w:left="3600" w:hanging="360"/>
      </w:pPr>
    </w:lvl>
    <w:lvl w:ilvl="5" w:tplc="AE78D006">
      <w:start w:val="1"/>
      <w:numFmt w:val="lowerRoman"/>
      <w:lvlText w:val="%6."/>
      <w:lvlJc w:val="right"/>
      <w:pPr>
        <w:ind w:left="4320" w:hanging="180"/>
      </w:pPr>
    </w:lvl>
    <w:lvl w:ilvl="6" w:tplc="F06CE314">
      <w:start w:val="1"/>
      <w:numFmt w:val="decimal"/>
      <w:lvlText w:val="%7."/>
      <w:lvlJc w:val="left"/>
      <w:pPr>
        <w:ind w:left="5040" w:hanging="360"/>
      </w:pPr>
    </w:lvl>
    <w:lvl w:ilvl="7" w:tplc="314CA95A">
      <w:start w:val="1"/>
      <w:numFmt w:val="lowerLetter"/>
      <w:lvlText w:val="%8."/>
      <w:lvlJc w:val="left"/>
      <w:pPr>
        <w:ind w:left="5760" w:hanging="360"/>
      </w:pPr>
    </w:lvl>
    <w:lvl w:ilvl="8" w:tplc="55749E8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E52F5"/>
    <w:multiLevelType w:val="hybridMultilevel"/>
    <w:tmpl w:val="A8BA6EC6"/>
    <w:lvl w:ilvl="0" w:tplc="0D0A7766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26AE674E">
      <w:start w:val="1"/>
      <w:numFmt w:val="lowerLetter"/>
      <w:lvlText w:val="%2."/>
      <w:lvlJc w:val="left"/>
      <w:pPr>
        <w:ind w:left="1440" w:hanging="360"/>
      </w:pPr>
    </w:lvl>
    <w:lvl w:ilvl="2" w:tplc="82569078">
      <w:start w:val="1"/>
      <w:numFmt w:val="lowerRoman"/>
      <w:lvlText w:val="%3."/>
      <w:lvlJc w:val="right"/>
      <w:pPr>
        <w:ind w:left="2160" w:hanging="180"/>
      </w:pPr>
    </w:lvl>
    <w:lvl w:ilvl="3" w:tplc="B0589946">
      <w:start w:val="1"/>
      <w:numFmt w:val="decimal"/>
      <w:lvlText w:val="%4."/>
      <w:lvlJc w:val="left"/>
      <w:pPr>
        <w:ind w:left="2880" w:hanging="360"/>
      </w:pPr>
    </w:lvl>
    <w:lvl w:ilvl="4" w:tplc="ACDE7108">
      <w:start w:val="1"/>
      <w:numFmt w:val="lowerLetter"/>
      <w:lvlText w:val="%5."/>
      <w:lvlJc w:val="left"/>
      <w:pPr>
        <w:ind w:left="3600" w:hanging="360"/>
      </w:pPr>
    </w:lvl>
    <w:lvl w:ilvl="5" w:tplc="B1C8C7AA">
      <w:start w:val="1"/>
      <w:numFmt w:val="lowerRoman"/>
      <w:lvlText w:val="%6."/>
      <w:lvlJc w:val="right"/>
      <w:pPr>
        <w:ind w:left="4320" w:hanging="180"/>
      </w:pPr>
    </w:lvl>
    <w:lvl w:ilvl="6" w:tplc="42FAF154">
      <w:start w:val="1"/>
      <w:numFmt w:val="decimal"/>
      <w:lvlText w:val="%7."/>
      <w:lvlJc w:val="left"/>
      <w:pPr>
        <w:ind w:left="5040" w:hanging="360"/>
      </w:pPr>
    </w:lvl>
    <w:lvl w:ilvl="7" w:tplc="D84A08CA">
      <w:start w:val="1"/>
      <w:numFmt w:val="lowerLetter"/>
      <w:lvlText w:val="%8."/>
      <w:lvlJc w:val="left"/>
      <w:pPr>
        <w:ind w:left="5760" w:hanging="360"/>
      </w:pPr>
    </w:lvl>
    <w:lvl w:ilvl="8" w:tplc="AA72622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C6032"/>
    <w:multiLevelType w:val="hybridMultilevel"/>
    <w:tmpl w:val="455EB2BE"/>
    <w:lvl w:ilvl="0" w:tplc="BACE04D0">
      <w:start w:val="1"/>
      <w:numFmt w:val="bullet"/>
      <w:lvlText w:val="–"/>
      <w:lvlJc w:val="left"/>
      <w:pPr>
        <w:ind w:left="1971" w:hanging="360"/>
      </w:pPr>
      <w:rPr>
        <w:rFonts w:ascii="Arial" w:eastAsia="Arial" w:hAnsi="Arial" w:cs="Arial" w:hint="default"/>
      </w:rPr>
    </w:lvl>
    <w:lvl w:ilvl="1" w:tplc="194CE114">
      <w:start w:val="1"/>
      <w:numFmt w:val="bullet"/>
      <w:lvlText w:val="o"/>
      <w:lvlJc w:val="left"/>
      <w:pPr>
        <w:ind w:left="2691" w:hanging="360"/>
      </w:pPr>
      <w:rPr>
        <w:rFonts w:ascii="Courier New" w:eastAsia="Courier New" w:hAnsi="Courier New" w:cs="Courier New" w:hint="default"/>
      </w:rPr>
    </w:lvl>
    <w:lvl w:ilvl="2" w:tplc="7B8E7962">
      <w:start w:val="1"/>
      <w:numFmt w:val="bullet"/>
      <w:lvlText w:val="§"/>
      <w:lvlJc w:val="left"/>
      <w:pPr>
        <w:ind w:left="3411" w:hanging="360"/>
      </w:pPr>
      <w:rPr>
        <w:rFonts w:ascii="Wingdings" w:eastAsia="Wingdings" w:hAnsi="Wingdings" w:cs="Wingdings" w:hint="default"/>
      </w:rPr>
    </w:lvl>
    <w:lvl w:ilvl="3" w:tplc="0E8EAE90">
      <w:start w:val="1"/>
      <w:numFmt w:val="bullet"/>
      <w:lvlText w:val="·"/>
      <w:lvlJc w:val="left"/>
      <w:pPr>
        <w:ind w:left="4131" w:hanging="360"/>
      </w:pPr>
      <w:rPr>
        <w:rFonts w:ascii="Symbol" w:eastAsia="Symbol" w:hAnsi="Symbol" w:cs="Symbol" w:hint="default"/>
      </w:rPr>
    </w:lvl>
    <w:lvl w:ilvl="4" w:tplc="5CA6C4B0">
      <w:start w:val="1"/>
      <w:numFmt w:val="bullet"/>
      <w:lvlText w:val="o"/>
      <w:lvlJc w:val="left"/>
      <w:pPr>
        <w:ind w:left="4851" w:hanging="360"/>
      </w:pPr>
      <w:rPr>
        <w:rFonts w:ascii="Courier New" w:eastAsia="Courier New" w:hAnsi="Courier New" w:cs="Courier New" w:hint="default"/>
      </w:rPr>
    </w:lvl>
    <w:lvl w:ilvl="5" w:tplc="3524F7BC">
      <w:start w:val="1"/>
      <w:numFmt w:val="bullet"/>
      <w:lvlText w:val="§"/>
      <w:lvlJc w:val="left"/>
      <w:pPr>
        <w:ind w:left="5571" w:hanging="360"/>
      </w:pPr>
      <w:rPr>
        <w:rFonts w:ascii="Wingdings" w:eastAsia="Wingdings" w:hAnsi="Wingdings" w:cs="Wingdings" w:hint="default"/>
      </w:rPr>
    </w:lvl>
    <w:lvl w:ilvl="6" w:tplc="8C7E2F94">
      <w:start w:val="1"/>
      <w:numFmt w:val="bullet"/>
      <w:lvlText w:val="·"/>
      <w:lvlJc w:val="left"/>
      <w:pPr>
        <w:ind w:left="6291" w:hanging="360"/>
      </w:pPr>
      <w:rPr>
        <w:rFonts w:ascii="Symbol" w:eastAsia="Symbol" w:hAnsi="Symbol" w:cs="Symbol" w:hint="default"/>
      </w:rPr>
    </w:lvl>
    <w:lvl w:ilvl="7" w:tplc="9C90ACC6">
      <w:start w:val="1"/>
      <w:numFmt w:val="bullet"/>
      <w:lvlText w:val="o"/>
      <w:lvlJc w:val="left"/>
      <w:pPr>
        <w:ind w:left="7011" w:hanging="360"/>
      </w:pPr>
      <w:rPr>
        <w:rFonts w:ascii="Courier New" w:eastAsia="Courier New" w:hAnsi="Courier New" w:cs="Courier New" w:hint="default"/>
      </w:rPr>
    </w:lvl>
    <w:lvl w:ilvl="8" w:tplc="B1767F7E">
      <w:start w:val="1"/>
      <w:numFmt w:val="bullet"/>
      <w:lvlText w:val="§"/>
      <w:lvlJc w:val="left"/>
      <w:pPr>
        <w:ind w:left="7731" w:hanging="360"/>
      </w:pPr>
      <w:rPr>
        <w:rFonts w:ascii="Wingdings" w:eastAsia="Wingdings" w:hAnsi="Wingdings" w:cs="Wingdings" w:hint="default"/>
      </w:rPr>
    </w:lvl>
  </w:abstractNum>
  <w:abstractNum w:abstractNumId="3">
    <w:nsid w:val="50D53329"/>
    <w:multiLevelType w:val="hybridMultilevel"/>
    <w:tmpl w:val="B62666B0"/>
    <w:lvl w:ilvl="0" w:tplc="04744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F6AA2A">
      <w:start w:val="1"/>
      <w:numFmt w:val="lowerLetter"/>
      <w:lvlText w:val="%2."/>
      <w:lvlJc w:val="left"/>
      <w:pPr>
        <w:ind w:left="1440" w:hanging="360"/>
      </w:pPr>
    </w:lvl>
    <w:lvl w:ilvl="2" w:tplc="BB3463DA">
      <w:start w:val="1"/>
      <w:numFmt w:val="lowerRoman"/>
      <w:lvlText w:val="%3."/>
      <w:lvlJc w:val="right"/>
      <w:pPr>
        <w:ind w:left="2160" w:hanging="180"/>
      </w:pPr>
    </w:lvl>
    <w:lvl w:ilvl="3" w:tplc="FDC2889C">
      <w:start w:val="1"/>
      <w:numFmt w:val="decimal"/>
      <w:lvlText w:val="%4."/>
      <w:lvlJc w:val="left"/>
      <w:pPr>
        <w:ind w:left="2880" w:hanging="360"/>
      </w:pPr>
    </w:lvl>
    <w:lvl w:ilvl="4" w:tplc="726AD318">
      <w:start w:val="1"/>
      <w:numFmt w:val="lowerLetter"/>
      <w:lvlText w:val="%5."/>
      <w:lvlJc w:val="left"/>
      <w:pPr>
        <w:ind w:left="3600" w:hanging="360"/>
      </w:pPr>
    </w:lvl>
    <w:lvl w:ilvl="5" w:tplc="CBB46964">
      <w:start w:val="1"/>
      <w:numFmt w:val="lowerRoman"/>
      <w:lvlText w:val="%6."/>
      <w:lvlJc w:val="right"/>
      <w:pPr>
        <w:ind w:left="4320" w:hanging="180"/>
      </w:pPr>
    </w:lvl>
    <w:lvl w:ilvl="6" w:tplc="B5EA401C">
      <w:start w:val="1"/>
      <w:numFmt w:val="decimal"/>
      <w:lvlText w:val="%7."/>
      <w:lvlJc w:val="left"/>
      <w:pPr>
        <w:ind w:left="5040" w:hanging="360"/>
      </w:pPr>
    </w:lvl>
    <w:lvl w:ilvl="7" w:tplc="01B4A2DC">
      <w:start w:val="1"/>
      <w:numFmt w:val="lowerLetter"/>
      <w:lvlText w:val="%8."/>
      <w:lvlJc w:val="left"/>
      <w:pPr>
        <w:ind w:left="5760" w:hanging="360"/>
      </w:pPr>
    </w:lvl>
    <w:lvl w:ilvl="8" w:tplc="72C0B75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F25"/>
    <w:rsid w:val="00104218"/>
    <w:rsid w:val="00107437"/>
    <w:rsid w:val="00122E2E"/>
    <w:rsid w:val="003F5FBB"/>
    <w:rsid w:val="00432863"/>
    <w:rsid w:val="004D2793"/>
    <w:rsid w:val="0051214E"/>
    <w:rsid w:val="00516E72"/>
    <w:rsid w:val="005A70A7"/>
    <w:rsid w:val="005C4BD8"/>
    <w:rsid w:val="00646145"/>
    <w:rsid w:val="00670D0E"/>
    <w:rsid w:val="006D606A"/>
    <w:rsid w:val="00863C57"/>
    <w:rsid w:val="00881C6D"/>
    <w:rsid w:val="00891BBC"/>
    <w:rsid w:val="008B474A"/>
    <w:rsid w:val="009376FF"/>
    <w:rsid w:val="009A325D"/>
    <w:rsid w:val="009E2A51"/>
    <w:rsid w:val="009F0B41"/>
    <w:rsid w:val="00A96BCB"/>
    <w:rsid w:val="00B6127D"/>
    <w:rsid w:val="00C15BD6"/>
    <w:rsid w:val="00C66349"/>
    <w:rsid w:val="00C66F25"/>
    <w:rsid w:val="00CA4A06"/>
    <w:rsid w:val="00D52DCC"/>
    <w:rsid w:val="00D57C98"/>
    <w:rsid w:val="00DC22DE"/>
    <w:rsid w:val="00DF1E50"/>
    <w:rsid w:val="00E36B5B"/>
    <w:rsid w:val="00E97F52"/>
    <w:rsid w:val="00F5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25"/>
    <w:pPr>
      <w:widowContro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C66F25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C66F25"/>
    <w:rPr>
      <w:sz w:val="24"/>
      <w:szCs w:val="24"/>
    </w:rPr>
  </w:style>
  <w:style w:type="character" w:customStyle="1" w:styleId="QuoteChar">
    <w:name w:val="Quote Char"/>
    <w:link w:val="2"/>
    <w:uiPriority w:val="29"/>
    <w:rsid w:val="00C66F25"/>
    <w:rPr>
      <w:i/>
    </w:rPr>
  </w:style>
  <w:style w:type="character" w:customStyle="1" w:styleId="IntenseQuoteChar">
    <w:name w:val="Intense Quote Char"/>
    <w:link w:val="a5"/>
    <w:uiPriority w:val="30"/>
    <w:rsid w:val="00C66F25"/>
    <w:rPr>
      <w:i/>
    </w:rPr>
  </w:style>
  <w:style w:type="character" w:customStyle="1" w:styleId="FootnoteTextChar">
    <w:name w:val="Footnote Text Char"/>
    <w:link w:val="a6"/>
    <w:uiPriority w:val="99"/>
    <w:rsid w:val="00C66F25"/>
    <w:rPr>
      <w:sz w:val="18"/>
    </w:rPr>
  </w:style>
  <w:style w:type="character" w:customStyle="1" w:styleId="EndnoteTextChar">
    <w:name w:val="Endnote Text Char"/>
    <w:link w:val="a7"/>
    <w:uiPriority w:val="99"/>
    <w:rsid w:val="00C66F25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C66F2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66F2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66F2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66F2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66F2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66F2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66F2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66F2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66F2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66F2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66F2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C66F2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66F2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C66F2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66F2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C66F2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66F2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66F25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C66F25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3"/>
    <w:uiPriority w:val="10"/>
    <w:rsid w:val="00C66F25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C66F25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4"/>
    <w:uiPriority w:val="11"/>
    <w:rsid w:val="00C66F2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66F2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66F25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C66F2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C66F25"/>
    <w:rPr>
      <w:i/>
    </w:rPr>
  </w:style>
  <w:style w:type="character" w:customStyle="1" w:styleId="HeaderChar">
    <w:name w:val="Header Char"/>
    <w:basedOn w:val="a0"/>
    <w:link w:val="Header"/>
    <w:uiPriority w:val="99"/>
    <w:rsid w:val="00C66F25"/>
  </w:style>
  <w:style w:type="character" w:customStyle="1" w:styleId="FooterChar">
    <w:name w:val="Footer Char"/>
    <w:basedOn w:val="a0"/>
    <w:link w:val="Footer"/>
    <w:uiPriority w:val="99"/>
    <w:rsid w:val="00C66F25"/>
  </w:style>
  <w:style w:type="character" w:customStyle="1" w:styleId="CaptionChar">
    <w:name w:val="Caption Char"/>
    <w:link w:val="Footer"/>
    <w:uiPriority w:val="99"/>
    <w:rsid w:val="00C66F25"/>
  </w:style>
  <w:style w:type="table" w:customStyle="1" w:styleId="TableGridLight">
    <w:name w:val="Table Grid Light"/>
    <w:basedOn w:val="a1"/>
    <w:uiPriority w:val="59"/>
    <w:rsid w:val="00C66F2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66F2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C66F2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66F2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C66F2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C66F2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66F2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66F2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66F2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66F2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66F2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66F2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66F2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66F2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66F2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66F2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66F2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66F2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66F2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66F2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66F2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66F2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66F2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66F2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66F2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66F2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66F2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66F2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66F2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66F2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C66F25"/>
    <w:rPr>
      <w:color w:val="0000FF" w:themeColor="hyperlink"/>
      <w:u w:val="single"/>
    </w:rPr>
  </w:style>
  <w:style w:type="paragraph" w:styleId="a6">
    <w:name w:val="footnote text"/>
    <w:basedOn w:val="a"/>
    <w:link w:val="ac"/>
    <w:uiPriority w:val="99"/>
    <w:semiHidden/>
    <w:unhideWhenUsed/>
    <w:rsid w:val="00C66F25"/>
    <w:pPr>
      <w:spacing w:after="40"/>
    </w:pPr>
    <w:rPr>
      <w:sz w:val="18"/>
    </w:rPr>
  </w:style>
  <w:style w:type="character" w:customStyle="1" w:styleId="ac">
    <w:name w:val="Текст сноски Знак"/>
    <w:link w:val="a6"/>
    <w:uiPriority w:val="99"/>
    <w:rsid w:val="00C66F25"/>
    <w:rPr>
      <w:sz w:val="18"/>
    </w:rPr>
  </w:style>
  <w:style w:type="character" w:styleId="ad">
    <w:name w:val="footnote reference"/>
    <w:basedOn w:val="a0"/>
    <w:uiPriority w:val="99"/>
    <w:unhideWhenUsed/>
    <w:rsid w:val="00C66F25"/>
    <w:rPr>
      <w:vertAlign w:val="superscript"/>
    </w:rPr>
  </w:style>
  <w:style w:type="paragraph" w:styleId="a7">
    <w:name w:val="endnote text"/>
    <w:basedOn w:val="a"/>
    <w:link w:val="ae"/>
    <w:uiPriority w:val="99"/>
    <w:semiHidden/>
    <w:unhideWhenUsed/>
    <w:rsid w:val="00C66F25"/>
  </w:style>
  <w:style w:type="character" w:customStyle="1" w:styleId="ae">
    <w:name w:val="Текст концевой сноски Знак"/>
    <w:link w:val="a7"/>
    <w:uiPriority w:val="99"/>
    <w:rsid w:val="00C66F25"/>
    <w:rPr>
      <w:sz w:val="20"/>
    </w:rPr>
  </w:style>
  <w:style w:type="character" w:styleId="af">
    <w:name w:val="endnote reference"/>
    <w:basedOn w:val="a0"/>
    <w:uiPriority w:val="99"/>
    <w:semiHidden/>
    <w:unhideWhenUsed/>
    <w:rsid w:val="00C66F2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66F25"/>
    <w:pPr>
      <w:spacing w:after="57"/>
    </w:pPr>
  </w:style>
  <w:style w:type="paragraph" w:styleId="21">
    <w:name w:val="toc 2"/>
    <w:basedOn w:val="a"/>
    <w:next w:val="a"/>
    <w:uiPriority w:val="39"/>
    <w:unhideWhenUsed/>
    <w:rsid w:val="00C66F2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66F2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66F2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66F2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66F2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66F2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66F2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66F25"/>
    <w:pPr>
      <w:spacing w:after="57"/>
      <w:ind w:left="2268"/>
    </w:pPr>
  </w:style>
  <w:style w:type="paragraph" w:styleId="af0">
    <w:name w:val="TOC Heading"/>
    <w:uiPriority w:val="39"/>
    <w:unhideWhenUsed/>
    <w:rsid w:val="00C66F25"/>
  </w:style>
  <w:style w:type="paragraph" w:styleId="af1">
    <w:name w:val="table of figures"/>
    <w:basedOn w:val="a"/>
    <w:next w:val="a"/>
    <w:uiPriority w:val="99"/>
    <w:unhideWhenUsed/>
    <w:rsid w:val="00C66F25"/>
  </w:style>
  <w:style w:type="character" w:customStyle="1" w:styleId="af2">
    <w:name w:val="Текст выноски Знак"/>
    <w:basedOn w:val="a0"/>
    <w:link w:val="af3"/>
    <w:uiPriority w:val="99"/>
    <w:qFormat/>
    <w:rsid w:val="00C66F25"/>
    <w:rPr>
      <w:rFonts w:ascii="Tahoma" w:hAnsi="Tahoma" w:cs="Tahoma"/>
      <w:sz w:val="16"/>
      <w:szCs w:val="16"/>
    </w:rPr>
  </w:style>
  <w:style w:type="character" w:customStyle="1" w:styleId="af4">
    <w:name w:val="Верхний колонтитул Знак"/>
    <w:basedOn w:val="a0"/>
    <w:link w:val="Header"/>
    <w:uiPriority w:val="99"/>
    <w:semiHidden/>
    <w:qFormat/>
    <w:rsid w:val="00C66F25"/>
    <w:rPr>
      <w:sz w:val="20"/>
      <w:szCs w:val="20"/>
    </w:rPr>
  </w:style>
  <w:style w:type="character" w:customStyle="1" w:styleId="af5">
    <w:name w:val="Нижний колонтитул Знак"/>
    <w:basedOn w:val="a0"/>
    <w:link w:val="Footer"/>
    <w:uiPriority w:val="99"/>
    <w:semiHidden/>
    <w:qFormat/>
    <w:rsid w:val="00C66F25"/>
    <w:rPr>
      <w:sz w:val="20"/>
      <w:szCs w:val="20"/>
    </w:rPr>
  </w:style>
  <w:style w:type="character" w:customStyle="1" w:styleId="apple-style-span">
    <w:name w:val="apple-style-span"/>
    <w:uiPriority w:val="99"/>
    <w:qFormat/>
    <w:rsid w:val="00C66F25"/>
  </w:style>
  <w:style w:type="paragraph" w:customStyle="1" w:styleId="af6">
    <w:name w:val="Заголовок"/>
    <w:basedOn w:val="a"/>
    <w:next w:val="af7"/>
    <w:qFormat/>
    <w:rsid w:val="00C66F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7">
    <w:name w:val="Body Text"/>
    <w:basedOn w:val="a"/>
    <w:rsid w:val="00C66F25"/>
    <w:pPr>
      <w:spacing w:after="140" w:line="276" w:lineRule="auto"/>
    </w:pPr>
  </w:style>
  <w:style w:type="paragraph" w:styleId="af8">
    <w:name w:val="List"/>
    <w:basedOn w:val="af7"/>
    <w:rsid w:val="00C66F25"/>
    <w:rPr>
      <w:rFonts w:cs="Arial"/>
    </w:rPr>
  </w:style>
  <w:style w:type="paragraph" w:customStyle="1" w:styleId="Caption">
    <w:name w:val="Caption"/>
    <w:basedOn w:val="a"/>
    <w:qFormat/>
    <w:rsid w:val="00C66F2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9">
    <w:name w:val="index heading"/>
    <w:basedOn w:val="a"/>
    <w:qFormat/>
    <w:rsid w:val="00C66F25"/>
    <w:pPr>
      <w:suppressLineNumbers/>
    </w:pPr>
    <w:rPr>
      <w:rFonts w:cs="Arial"/>
    </w:rPr>
  </w:style>
  <w:style w:type="paragraph" w:styleId="af3">
    <w:name w:val="Balloon Text"/>
    <w:basedOn w:val="a"/>
    <w:link w:val="af2"/>
    <w:uiPriority w:val="99"/>
    <w:semiHidden/>
    <w:qFormat/>
    <w:rsid w:val="00C66F25"/>
    <w:rPr>
      <w:rFonts w:ascii="Tahoma" w:hAnsi="Tahoma" w:cs="Tahoma"/>
      <w:sz w:val="16"/>
      <w:szCs w:val="16"/>
    </w:rPr>
  </w:style>
  <w:style w:type="paragraph" w:customStyle="1" w:styleId="afa">
    <w:name w:val="Колонтитул"/>
    <w:basedOn w:val="a"/>
    <w:qFormat/>
    <w:rsid w:val="00C66F25"/>
  </w:style>
  <w:style w:type="paragraph" w:customStyle="1" w:styleId="Header">
    <w:name w:val="Header"/>
    <w:basedOn w:val="a"/>
    <w:link w:val="af4"/>
    <w:uiPriority w:val="99"/>
    <w:rsid w:val="00C66F25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5"/>
    <w:uiPriority w:val="99"/>
    <w:rsid w:val="00C66F25"/>
    <w:pPr>
      <w:tabs>
        <w:tab w:val="center" w:pos="4677"/>
        <w:tab w:val="right" w:pos="9355"/>
      </w:tabs>
    </w:pPr>
  </w:style>
  <w:style w:type="paragraph" w:customStyle="1" w:styleId="afb">
    <w:name w:val="Знак"/>
    <w:basedOn w:val="a"/>
    <w:uiPriority w:val="99"/>
    <w:qFormat/>
    <w:rsid w:val="00C66F25"/>
    <w:pPr>
      <w:widowControl/>
      <w:spacing w:beforeAutospacing="1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uiPriority w:val="99"/>
    <w:qFormat/>
    <w:rsid w:val="00C66F25"/>
    <w:pPr>
      <w:widowControl w:val="0"/>
    </w:pPr>
    <w:rPr>
      <w:rFonts w:ascii="Courier New" w:hAnsi="Courier New" w:cs="Courier New"/>
      <w:sz w:val="20"/>
      <w:szCs w:val="20"/>
    </w:rPr>
  </w:style>
  <w:style w:type="paragraph" w:styleId="afc">
    <w:name w:val="No Spacing"/>
    <w:uiPriority w:val="99"/>
    <w:qFormat/>
    <w:rsid w:val="00C66F25"/>
    <w:pPr>
      <w:widowControl w:val="0"/>
    </w:pPr>
    <w:rPr>
      <w:sz w:val="20"/>
      <w:szCs w:val="20"/>
    </w:rPr>
  </w:style>
  <w:style w:type="paragraph" w:styleId="afd">
    <w:name w:val="List Paragraph"/>
    <w:basedOn w:val="a"/>
    <w:uiPriority w:val="99"/>
    <w:qFormat/>
    <w:rsid w:val="00C66F25"/>
    <w:pPr>
      <w:ind w:left="720"/>
    </w:pPr>
  </w:style>
  <w:style w:type="table" w:styleId="afe">
    <w:name w:val="Table Grid"/>
    <w:basedOn w:val="a1"/>
    <w:uiPriority w:val="99"/>
    <w:rsid w:val="00C66F2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C66F25"/>
    <w:pPr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6BBE9-0FAB-4AA4-9B23-148D0A83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ФинУправление</Company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Родыгина</dc:creator>
  <cp:lastModifiedBy>user</cp:lastModifiedBy>
  <cp:revision>3</cp:revision>
  <cp:lastPrinted>2024-12-10T07:46:00Z</cp:lastPrinted>
  <dcterms:created xsi:type="dcterms:W3CDTF">2024-12-12T05:07:00Z</dcterms:created>
  <dcterms:modified xsi:type="dcterms:W3CDTF">2024-12-12T05:07:00Z</dcterms:modified>
  <dc:language>ru-RU</dc:language>
</cp:coreProperties>
</file>