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510"/>
        <w:gridCol w:w="2265"/>
        <w:gridCol w:w="1194"/>
        <w:gridCol w:w="1134"/>
        <w:gridCol w:w="957"/>
        <w:gridCol w:w="510"/>
        <w:gridCol w:w="2790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36"/>
              <w:jc w:val="center"/>
              <w:spacing w:before="0" w:after="0" w:line="240" w:lineRule="auto"/>
              <w:rPr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-180339</wp:posOffset>
                      </wp:positionV>
                      <wp:extent cx="440055" cy="561975"/>
                      <wp:effectExtent l="0" t="0" r="0" b="0"/>
                      <wp:wrapNone/>
                      <wp:docPr id="1" name="_x0000_s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9"/>
                              <a:srcRect l="-715" t="-570" r="-715" b="-56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40055" cy="561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524288;o:allowoverlap:true;o:allowincell:true;mso-position-horizontal-relative:text;margin-left:11.40pt;mso-position-horizontal:absolute;mso-position-vertical-relative:text;margin-top:-14.20pt;mso-position-vertical:absolute;width:34.65pt;height:44.25pt;mso-wrap-distance-left:9.05pt;mso-wrap-distance-top:0.00pt;mso-wrap-distance-right:9.05pt;mso-wrap-distance-bottom:0.00pt;" stroked="f">
                      <v:path textboxrect="0,0,0,0"/>
                      <v:imagedata r:id="rId19" o:title=""/>
                    </v:shape>
                  </w:pict>
                </mc:Fallback>
              </mc:AlternateConten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7" w:type="dxa"/>
            <w:vAlign w:val="top"/>
            <w:textDirection w:val="lrTb"/>
            <w:noWrap w:val="false"/>
          </w:tcPr>
          <w:p>
            <w:pPr>
              <w:jc w:val="right"/>
            </w:pPr>
            <w:r/>
            <w:r>
              <w:rPr>
                <w:b/>
                <w:sz w:val="28"/>
              </w:rPr>
              <w:t xml:space="preserve">ПРОЕКТ</w:t>
            </w:r>
            <w:r/>
            <w:r/>
            <w:r/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60" w:type="dxa"/>
            <w:vAlign w:val="top"/>
            <w:textDirection w:val="lrTb"/>
            <w:noWrap w:val="false"/>
          </w:tcPr>
          <w:p>
            <w:pPr>
              <w:pStyle w:val="1032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1033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W w:w="51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265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W w:w="3285" w:type="dxa"/>
            <w:vAlign w:val="top"/>
            <w:textDirection w:val="lrTb"/>
            <w:noWrap w:val="false"/>
          </w:tcPr>
          <w:p>
            <w:pPr>
              <w:pStyle w:val="947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510" w:type="dxa"/>
            <w:vAlign w:val="top"/>
            <w:textDirection w:val="lrTb"/>
            <w:noWrap w:val="false"/>
          </w:tcPr>
          <w:p>
            <w:pPr>
              <w:pStyle w:val="947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790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6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spacing w:before="0" w:after="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947"/>
        <w:numPr>
          <w:ilvl w:val="0"/>
          <w:numId w:val="0"/>
        </w:numPr>
        <w:ind w:left="540" w:right="0" w:firstLine="0"/>
        <w:jc w:val="center"/>
        <w:keepNext/>
        <w:spacing w:before="480" w:after="480"/>
        <w:tabs>
          <w:tab w:val="left" w:pos="0" w:leader="none"/>
        </w:tabs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 xml:space="preserve">О передаче муниципального имущества в государственную собственность Кировской области </w:t>
      </w:r>
      <w:r/>
    </w:p>
    <w:p>
      <w:pPr>
        <w:pStyle w:val="947"/>
        <w:ind w:left="0" w:right="0" w:firstLine="709"/>
        <w:jc w:val="both"/>
        <w:spacing w:line="276" w:lineRule="auto"/>
      </w:pPr>
      <w:r>
        <w:t xml:space="preserve">В </w:t>
      </w:r>
      <w:r>
        <w:rPr>
          <w:szCs w:val="28"/>
          <w:lang w:eastAsia="ar-SA"/>
        </w:rPr>
        <w:t xml:space="preserve">соответствии с Федеральным законом от 06.10.2003 № 131-ФЗ               «Об общих принципах организации местного самоуправления в Российской Федерации», Федеральным законом от 22.08.2004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№</w:t>
      </w:r>
      <w:r>
        <w:rPr>
          <w:szCs w:val="28"/>
          <w:lang w:eastAsia="ar-SA"/>
        </w:rPr>
        <w:t xml:space="preserve">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</w:t>
      </w:r>
      <w:r>
        <w:rPr>
          <w:szCs w:val="28"/>
          <w:lang w:eastAsia="ar-SA"/>
        </w:rPr>
        <w:t xml:space="preserve">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</w:t>
      </w:r>
      <w:r>
        <w:rPr>
          <w:szCs w:val="28"/>
          <w:lang w:eastAsia="ar-SA"/>
        </w:rPr>
        <w:t xml:space="preserve"> самоуправления в Российской Федерации»,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</w:t>
      </w:r>
      <w:r>
        <w:rPr>
          <w:szCs w:val="28"/>
          <w:lang w:eastAsia="ar-SA"/>
        </w:rPr>
        <w:t xml:space="preserve">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>
        <w:rPr>
          <w:szCs w:val="28"/>
          <w:u w:val="none"/>
          <w:lang w:eastAsia="ar-SA"/>
        </w:rPr>
        <w:t xml:space="preserve">, Уставом Кирово-Чепецкого района, </w:t>
      </w:r>
      <w:r>
        <w:rPr>
          <w:szCs w:val="28"/>
          <w:u w:val="none"/>
          <w:lang w:eastAsia="ar-SA"/>
        </w:rPr>
        <w:t xml:space="preserve">на основании ходатайства директора Кировского облас</w:t>
      </w:r>
      <w:r>
        <w:rPr>
          <w:szCs w:val="28"/>
          <w:u w:val="none"/>
          <w:lang w:eastAsia="ar-SA"/>
        </w:rPr>
        <w:t xml:space="preserve">тного государственного общеобразовательного бюджетного учреждения для детей-сирот и детей, оставшихся без попечения родителей, «Центр помощи детям, оставшимся без попечения родителей, и содействия семейному устройству с. Бурмакино Кирово-Чепецкого района» </w:t>
      </w:r>
      <w:r>
        <w:rPr>
          <w:szCs w:val="28"/>
          <w:u w:val="none"/>
          <w:lang w:eastAsia="ar-SA"/>
        </w:rPr>
        <w:t xml:space="preserve">Перминова Павла Аркадьевича от 30.05.2024</w:t>
      </w:r>
      <w:r>
        <w:rPr>
          <w:szCs w:val="28"/>
          <w:u w:val="none"/>
          <w:lang w:eastAsia="ar-SA"/>
        </w:rPr>
        <w:t xml:space="preserve">, </w:t>
      </w:r>
      <w:r>
        <w:rPr>
          <w:szCs w:val="28"/>
          <w:u w:val="none"/>
          <w:lang w:eastAsia="ar-SA"/>
        </w:rPr>
        <w:t xml:space="preserve">Кирово-Чепецкая районная Дума РЕШИЛА: </w:t>
      </w:r>
      <w:r/>
    </w:p>
    <w:p>
      <w:pPr>
        <w:pStyle w:val="947"/>
        <w:ind w:left="0" w:right="0" w:firstLine="709"/>
        <w:jc w:val="both"/>
        <w:spacing w:line="276" w:lineRule="auto"/>
      </w:pPr>
      <w:r/>
      <w:r/>
    </w:p>
    <w:p>
      <w:pPr>
        <w:pStyle w:val="947"/>
        <w:ind w:left="0" w:right="0" w:firstLine="709"/>
        <w:jc w:val="both"/>
        <w:spacing w:line="276" w:lineRule="auto"/>
      </w:pPr>
      <w:r>
        <w:rPr>
          <w:szCs w:val="28"/>
          <w:u w:val="none"/>
          <w:lang w:eastAsia="ar-SA"/>
        </w:rPr>
        <w:t xml:space="preserve">1</w:t>
      </w:r>
      <w:r>
        <w:rPr>
          <w:szCs w:val="28"/>
          <w:lang w:eastAsia="ar-SA"/>
        </w:rPr>
        <w:t xml:space="preserve">. Утвер</w:t>
      </w:r>
      <w:r>
        <w:rPr>
          <w:szCs w:val="28"/>
          <w:lang w:eastAsia="ar-SA"/>
        </w:rPr>
        <w:t xml:space="preserve">дить Перечень имущества, подлежащего безвозмездной передаче из муниципальной собственности муниципального образования Кирово-Чепецкий муниципальный район Кировской области в государственную собственность Кировской области, согласно              приложению.</w:t>
      </w:r>
      <w:r/>
    </w:p>
    <w:p>
      <w:pPr>
        <w:pStyle w:val="947"/>
        <w:ind w:left="0" w:right="0" w:firstLine="709"/>
        <w:jc w:val="both"/>
        <w:spacing w:line="276" w:lineRule="auto"/>
      </w:pPr>
      <w:r>
        <w:rPr>
          <w:szCs w:val="28"/>
          <w:lang w:eastAsia="ar-SA"/>
        </w:rPr>
        <w:t xml:space="preserve">2. Администрации Кирово-Чепецкого района:</w:t>
      </w:r>
      <w:r/>
    </w:p>
    <w:p>
      <w:pPr>
        <w:pStyle w:val="947"/>
        <w:ind w:left="0" w:right="0" w:firstLine="709"/>
        <w:jc w:val="both"/>
        <w:spacing w:line="276" w:lineRule="auto"/>
      </w:pPr>
      <w:r>
        <w:rPr>
          <w:szCs w:val="28"/>
          <w:lang w:eastAsia="ar-SA"/>
        </w:rPr>
        <w:t xml:space="preserve">2.1. Направить согласованный Перечень муниципального имущества муниципального образования Киров</w:t>
      </w:r>
      <w:r>
        <w:rPr>
          <w:szCs w:val="28"/>
          <w:lang w:eastAsia="ar-SA"/>
        </w:rPr>
        <w:t xml:space="preserve">о-Чепецкий муниципальный район Кировской области, подлежащий безвозмездной передаче в государственную собственность Кировской области в Правительство Кировской области для подготовки правового акта Правительства области о принятии муниципального имущества.</w:t>
      </w:r>
      <w:r/>
    </w:p>
    <w:p>
      <w:pPr>
        <w:pStyle w:val="947"/>
        <w:ind w:left="0" w:right="0" w:firstLine="709"/>
        <w:jc w:val="both"/>
        <w:spacing w:line="276" w:lineRule="auto"/>
      </w:pPr>
      <w:r>
        <w:rPr>
          <w:szCs w:val="28"/>
          <w:lang w:eastAsia="ar-SA"/>
        </w:rPr>
        <w:t xml:space="preserve">2.2. Подготовить акты приема-передачи имущества, указанного в пункте 1 настоящего решения.</w:t>
      </w:r>
      <w:r/>
    </w:p>
    <w:p>
      <w:pPr>
        <w:pStyle w:val="947"/>
        <w:ind w:left="0" w:right="0" w:firstLine="709"/>
        <w:jc w:val="both"/>
        <w:spacing w:line="276" w:lineRule="auto"/>
      </w:pPr>
      <w:r>
        <w:rPr>
          <w:szCs w:val="28"/>
          <w:lang w:eastAsia="ar-SA"/>
        </w:rPr>
        <w:t xml:space="preserve">2.3. Исключить переданное имущество из реестра муниципального имущества муниципального образования Кирово-Чепецкий муниципальный район Кировской области с момента регистрации права собственности областного государственного общеобразовательного учреждения.</w:t>
      </w:r>
      <w:r/>
    </w:p>
    <w:p>
      <w:pPr>
        <w:pStyle w:val="947"/>
        <w:ind w:left="0" w:right="0" w:firstLine="709"/>
        <w:jc w:val="both"/>
        <w:spacing w:line="276" w:lineRule="auto"/>
      </w:pPr>
      <w:r>
        <w:rPr>
          <w:rFonts w:cs="Arial"/>
          <w:color w:val="000000"/>
          <w:szCs w:val="28"/>
          <w:u w:val="none"/>
          <w:lang w:val="en-US" w:eastAsia="ar-SA"/>
        </w:rPr>
        <w:t xml:space="preserve">3. Решение подлежит опубликованию </w:t>
      </w:r>
      <w:r>
        <w:rPr>
          <w:color w:val="000000"/>
          <w:szCs w:val="28"/>
          <w:u w:val="none"/>
          <w:lang w:val="en-US" w:eastAsia="ar-SA"/>
        </w:rPr>
        <w:t xml:space="preserve">в Сборнике основных нормативных правовых актов органов местного самоуправления                  Кирово-Чепецкого района и на официальном сайте Кирово-Чепецкого района.</w:t>
      </w:r>
      <w:r/>
    </w:p>
    <w:tbl>
      <w:tblPr>
        <w:tblW w:w="0" w:type="auto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535"/>
        <w:gridCol w:w="2128"/>
        <w:gridCol w:w="269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1015"/>
              <w:spacing w:before="720" w:after="363"/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1015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15"/>
              <w:ind w:left="-431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1015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1015"/>
              <w:jc w:val="right"/>
              <w:spacing w:before="360" w:after="360"/>
            </w:pPr>
            <w:r>
              <w:rPr>
                <w:szCs w:val="28"/>
              </w:rPr>
            </w:r>
            <w:r/>
          </w:p>
        </w:tc>
      </w:tr>
    </w:tbl>
    <w:p>
      <w:pPr>
        <w:pStyle w:val="947"/>
        <w:jc w:val="both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ind w:left="0" w:right="57" w:firstLine="0"/>
        <w:jc w:val="both"/>
        <w:widowControl/>
        <w:tabs>
          <w:tab w:val="left" w:pos="8445" w:leader="none"/>
        </w:tabs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rPr>
          <w:rFonts w:eastAsia="Arial CYR" w:cs="Arial CYR"/>
          <w:sz w:val="28"/>
          <w:szCs w:val="28"/>
          <w:lang w:eastAsia="ar-SA"/>
        </w:rPr>
      </w:pP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  <w:r>
        <w:rPr>
          <w:rFonts w:eastAsia="Arial CYR" w:cs="Arial CYR"/>
          <w:sz w:val="28"/>
          <w:szCs w:val="28"/>
          <w:lang w:eastAsia="ar-SA"/>
        </w:rPr>
      </w:r>
    </w:p>
    <w:p>
      <w:pPr>
        <w:pStyle w:val="947"/>
        <w:sectPr>
          <w:headerReference w:type="default" r:id="rId9"/>
          <w:headerReference w:type="first" r:id="rId10"/>
          <w:footerReference w:type="default" r:id="rId14"/>
          <w:footerReference w:type="first" r:id="rId15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 w:orient="portrait"/>
          <w:pgMar w:top="1134" w:right="850" w:bottom="1134" w:left="1701" w:header="454" w:footer="567" w:gutter="0"/>
          <w:pgNumType w:start="1"/>
          <w:cols w:num="1" w:sep="0" w:space="1701" w:equalWidth="1"/>
          <w:docGrid w:linePitch="360"/>
          <w:titlePg/>
        </w:sect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64"/>
        <w:gridCol w:w="475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spacing w:line="360" w:lineRule="auto"/>
            </w:pPr>
            <w:r>
              <w:rPr>
                <w:szCs w:val="28"/>
                <w:lang w:eastAsia="ar-SA"/>
              </w:rPr>
              <w:t xml:space="preserve">           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55" w:type="dxa"/>
            <w:vAlign w:val="top"/>
            <w:textDirection w:val="lrTb"/>
            <w:noWrap w:val="false"/>
          </w:tcPr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Приложение </w:t>
            </w:r>
            <w:r/>
          </w:p>
          <w:p>
            <w:pPr>
              <w:pStyle w:val="947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</w:p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УТВЕРЖДЕН</w:t>
            </w:r>
            <w:r/>
          </w:p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решением Кирово-Чепецкой</w:t>
            </w:r>
            <w:r/>
          </w:p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районной Думы Кировской области</w:t>
            </w:r>
            <w:r/>
          </w:p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от                     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ar-SA" w:bidi="ar-SA"/>
              </w:rPr>
              <w:t xml:space="preserve"> </w:t>
            </w:r>
            <w:r>
              <w:rPr>
                <w:szCs w:val="28"/>
                <w:lang w:eastAsia="ar-SA"/>
              </w:rPr>
              <w:t xml:space="preserve">№ </w:t>
            </w:r>
            <w:r/>
          </w:p>
        </w:tc>
      </w:tr>
    </w:tbl>
    <w:p>
      <w:pPr>
        <w:ind w:left="800" w:right="0" w:firstLine="0"/>
        <w:jc w:val="center"/>
        <w:widowControl w:val="off"/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ind w:left="800" w:right="0" w:firstLine="0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47"/>
        <w:ind w:left="800" w:right="0" w:firstLine="0"/>
        <w:jc w:val="center"/>
        <w:widowControl w:val="off"/>
        <w:rPr>
          <w:b/>
          <w:bCs/>
          <w:highlight w:val="none"/>
        </w:rPr>
      </w:pPr>
      <w:r>
        <w:rPr>
          <w:b/>
          <w:bCs/>
        </w:rPr>
        <w:t xml:space="preserve">Прогнозный план (программа) приватизации муниципального имущества на 2024 год</w:t>
      </w:r>
      <w:r>
        <w:rPr>
          <w:b/>
          <w:bCs/>
          <w:highlight w:val="none"/>
        </w:rPr>
      </w:r>
    </w:p>
    <w:p>
      <w:pPr>
        <w:pStyle w:val="947"/>
        <w:ind w:left="800" w:right="0" w:firstLine="0"/>
        <w:jc w:val="center"/>
        <w:widowControl w:val="off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109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05"/>
        <w:gridCol w:w="1980"/>
        <w:gridCol w:w="1695"/>
        <w:gridCol w:w="2385"/>
        <w:gridCol w:w="1410"/>
        <w:gridCol w:w="1710"/>
        <w:gridCol w:w="1635"/>
        <w:gridCol w:w="1485"/>
        <w:gridCol w:w="257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№</w:t>
            </w:r>
            <w:r>
              <w:rPr>
                <w:rFonts w:eastAsia="Times New Roman"/>
                <w:color w:val="000000"/>
                <w:sz w:val="20"/>
                <w:lang w:eastAsia="ar-SA"/>
              </w:rPr>
              <w:t xml:space="preserve"> </w:t>
            </w: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spacing w:before="240" w:after="180"/>
              <w:widowControl w:val="off"/>
            </w:pPr>
            <w:r>
              <w:rPr>
                <w:rFonts w:eastAsia="Courier New"/>
                <w:b/>
                <w:color w:val="000000"/>
                <w:spacing w:val="3"/>
                <w:sz w:val="20"/>
                <w:lang w:eastAsia="ar-SA"/>
              </w:rPr>
              <w:t xml:space="preserve">Кадастровый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  <w:rPr>
                <w:rFonts w:eastAsia="Courier New"/>
                <w:b/>
                <w:color w:val="000000"/>
                <w:spacing w:val="3"/>
                <w:sz w:val="20"/>
                <w:lang w:eastAsia="ar-SA"/>
              </w:rPr>
            </w:pPr>
            <w:r>
              <w:rPr>
                <w:rFonts w:eastAsia="Courier New"/>
                <w:b/>
                <w:color w:val="000000"/>
                <w:spacing w:val="3"/>
                <w:sz w:val="20"/>
                <w:lang w:eastAsia="ar-SA"/>
              </w:rPr>
            </w:r>
            <w:r>
              <w:rPr>
                <w:rFonts w:eastAsia="Courier New"/>
                <w:b/>
                <w:color w:val="000000"/>
                <w:spacing w:val="3"/>
                <w:sz w:val="20"/>
                <w:lang w:eastAsia="ar-SA"/>
              </w:rPr>
            </w:r>
            <w:r>
              <w:rPr>
                <w:rFonts w:eastAsia="Courier New"/>
                <w:b/>
                <w:color w:val="000000"/>
                <w:spacing w:val="3"/>
                <w:sz w:val="20"/>
                <w:lang w:eastAsia="ar-SA"/>
              </w:rPr>
            </w:r>
          </w:p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Наименование объекта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8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  <w:rPr>
                <w:rFonts w:eastAsia="Courier New"/>
                <w:color w:val="000000"/>
                <w:sz w:val="20"/>
                <w:lang w:eastAsia="ar-SA"/>
              </w:rPr>
            </w:pPr>
            <w:r>
              <w:rPr>
                <w:rFonts w:eastAsia="Courier New"/>
                <w:color w:val="000000"/>
                <w:sz w:val="20"/>
                <w:lang w:eastAsia="ar-SA"/>
              </w:rPr>
            </w:r>
            <w:r>
              <w:rPr>
                <w:rFonts w:eastAsia="Courier New"/>
                <w:color w:val="000000"/>
                <w:sz w:val="20"/>
                <w:lang w:eastAsia="ar-SA"/>
              </w:rPr>
            </w:r>
            <w:r>
              <w:rPr>
                <w:rFonts w:eastAsia="Courier New"/>
                <w:color w:val="000000"/>
                <w:sz w:val="20"/>
                <w:lang w:eastAsia="ar-SA"/>
              </w:rPr>
            </w:r>
          </w:p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Адрес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  <w:rPr>
                <w:rFonts w:ascii="Courier New" w:hAnsi="Courier New" w:eastAsia="Courier New" w:cs="Courier New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Courier New" w:hAnsi="Courier New" w:eastAsia="Courier New" w:cs="Courier New"/>
                <w:color w:val="000000"/>
                <w:sz w:val="24"/>
                <w:szCs w:val="24"/>
                <w:lang w:eastAsia="ar-SA"/>
              </w:rPr>
            </w:r>
            <w:r>
              <w:rPr>
                <w:rFonts w:ascii="Courier New" w:hAnsi="Courier New" w:eastAsia="Courier New" w:cs="Courier New"/>
                <w:color w:val="000000"/>
                <w:sz w:val="24"/>
                <w:szCs w:val="24"/>
                <w:lang w:eastAsia="ar-SA"/>
              </w:rPr>
            </w:r>
            <w:r>
              <w:rPr>
                <w:rFonts w:ascii="Courier New" w:hAnsi="Courier New" w:eastAsia="Courier New" w:cs="Courier New"/>
                <w:color w:val="000000"/>
                <w:sz w:val="24"/>
                <w:szCs w:val="24"/>
                <w:lang w:eastAsia="ar-SA"/>
              </w:rPr>
            </w:r>
          </w:p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Год ввода в эксплуатацию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  <w:rPr>
                <w:rFonts w:eastAsia="Courier New"/>
                <w:color w:val="000000"/>
                <w:spacing w:val="3"/>
                <w:sz w:val="20"/>
                <w:lang w:eastAsia="ar-SA"/>
              </w:rPr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</w: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</w: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</w:r>
          </w:p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Общая площадь</w:t>
            </w:r>
            <w:r/>
          </w:p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(кв.м.,м.)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  <w:rPr>
                <w:rFonts w:eastAsia="Courier New"/>
                <w:color w:val="000000"/>
                <w:sz w:val="20"/>
                <w:lang w:eastAsia="ar-SA"/>
              </w:rPr>
            </w:pPr>
            <w:r>
              <w:rPr>
                <w:rFonts w:eastAsia="Courier New"/>
                <w:color w:val="000000"/>
                <w:sz w:val="20"/>
                <w:lang w:eastAsia="ar-SA"/>
              </w:rPr>
            </w:r>
            <w:r>
              <w:rPr>
                <w:rFonts w:eastAsia="Courier New"/>
                <w:color w:val="000000"/>
                <w:sz w:val="20"/>
                <w:lang w:eastAsia="ar-SA"/>
              </w:rPr>
            </w:r>
            <w:r>
              <w:rPr>
                <w:rFonts w:eastAsia="Courier New"/>
                <w:color w:val="000000"/>
                <w:sz w:val="20"/>
                <w:lang w:eastAsia="ar-SA"/>
              </w:rPr>
            </w:r>
          </w:p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Балансовая стоимость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8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Остаточная стоимость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Правоустанавливающий документ </w:t>
            </w:r>
            <w:r/>
          </w:p>
        </w:tc>
      </w:tr>
      <w:tr>
        <w:tblPrEx/>
        <w:trPr>
          <w:trHeight w:val="30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0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8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1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9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0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43:12:050304: 209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Здание овощехранилища,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строение № 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8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Кировская область,  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Кирово-Чепецкий район с.Бурмакино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ул. Вихарева, 67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1974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83,9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62 322,45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0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Собственность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43-43/001-43/003/180/2016-8321/1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0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43:12:050304: 207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Здание склада,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строение № 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8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Кировская область,  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Кирово-Чепецкий район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с.Бурмакино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ул. Вихарева, .67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1969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73,8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346 097,60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0" w:type="dxa"/>
            <w:vAlign w:val="center"/>
            <w:textDirection w:val="lrTb"/>
            <w:noWrap w:val="false"/>
          </w:tcPr>
          <w:p>
            <w:pPr>
              <w:pStyle w:val="947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Собственность</w:t>
            </w:r>
            <w:r/>
          </w:p>
          <w:p>
            <w:pPr>
              <w:pStyle w:val="947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43-43/001-43/003/180/2016-8322/1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0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43:12:050304: 210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Здание теплицы,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строение № 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8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Кировская область,  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Кирово-Чепецкий район с.Бурмакино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ул. Вихарева, 67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1977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68,1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27 699,35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0" w:type="dxa"/>
            <w:vAlign w:val="center"/>
            <w:textDirection w:val="lrTb"/>
            <w:noWrap w:val="false"/>
          </w:tcPr>
          <w:p>
            <w:pPr>
              <w:pStyle w:val="947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Собственность</w:t>
            </w:r>
            <w:r/>
          </w:p>
          <w:p>
            <w:pPr>
              <w:pStyle w:val="947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43-43/001-43/003/180/2016-8324/1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0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43:12:050304: 208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Сеть водопровода наружная, сооружение № 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8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Кировская область,  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Кирово-Чепецкий район с.Бурмакино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ул. Вихарева, 67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1970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194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9 549,70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0" w:type="dxa"/>
            <w:vAlign w:val="center"/>
            <w:textDirection w:val="lrTb"/>
            <w:noWrap w:val="false"/>
          </w:tcPr>
          <w:p>
            <w:pPr>
              <w:pStyle w:val="947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Собственность</w:t>
            </w:r>
            <w:r/>
          </w:p>
          <w:p>
            <w:pPr>
              <w:pStyle w:val="947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43-43/001-43/003/180/2016-8327/1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0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43:12:050304: 212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Скважина                        № 20567а, сооружение № 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8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Кировская область,  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Кирово-Чепецкий район с.Бурмакино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ул. Вихарева, 67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2009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Глубина 90м.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535 129,00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404 914,52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0" w:type="dxa"/>
            <w:vAlign w:val="center"/>
            <w:textDirection w:val="lrTb"/>
            <w:noWrap w:val="false"/>
          </w:tcPr>
          <w:p>
            <w:pPr>
              <w:pStyle w:val="947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Собственность</w:t>
            </w:r>
            <w:r/>
          </w:p>
          <w:p>
            <w:pPr>
              <w:pStyle w:val="947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43-43/001-43/003/180/2016-8329/1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05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43:12:</w:t>
            </w:r>
            <w:r>
              <w:rPr>
                <w:rFonts w:eastAsia="Courier New" w:cs="Times New Roman"/>
                <w:color w:val="000000"/>
                <w:sz w:val="20"/>
                <w:szCs w:val="20"/>
                <w:lang w:val="ru-RU" w:eastAsia="ar-SA" w:bidi="ar-SA"/>
              </w:rPr>
              <w:t xml:space="preserve">000000</w:t>
            </w: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:989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9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Здание станция насосная, строение № 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85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Кировская область,  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Кирово-Чепецкий район с.Бурмакино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ул. Вихарева, 67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1959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7,8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41 132,15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  <w:widowControl w:val="off"/>
            </w:pPr>
            <w:r>
              <w:rPr>
                <w:rFonts w:eastAsia="Courier New"/>
                <w:color w:val="000000"/>
                <w:sz w:val="20"/>
                <w:lang w:eastAsia="ar-SA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0" w:type="dxa"/>
            <w:vAlign w:val="center"/>
            <w:textDirection w:val="lrTb"/>
            <w:noWrap w:val="false"/>
          </w:tcPr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Собственность</w:t>
            </w:r>
            <w:r/>
          </w:p>
          <w:p>
            <w:pPr>
              <w:pStyle w:val="947"/>
              <w:widowControl w:val="off"/>
            </w:pP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43:12:</w:t>
            </w:r>
            <w:r>
              <w:rPr>
                <w:rFonts w:eastAsia="Courier New" w:cs="Times New Roman"/>
                <w:color w:val="000000"/>
                <w:spacing w:val="3"/>
                <w:sz w:val="20"/>
                <w:szCs w:val="20"/>
                <w:lang w:val="ru-RU" w:eastAsia="ar-SA" w:bidi="ar-SA"/>
              </w:rPr>
              <w:t xml:space="preserve">000000</w:t>
            </w:r>
            <w:r>
              <w:rPr>
                <w:rFonts w:eastAsia="Courier New"/>
                <w:color w:val="000000"/>
                <w:spacing w:val="3"/>
                <w:sz w:val="20"/>
                <w:lang w:eastAsia="ar-SA"/>
              </w:rPr>
              <w:t xml:space="preserve">:989-43/001/2018-1</w:t>
            </w:r>
            <w:r/>
          </w:p>
        </w:tc>
      </w:tr>
    </w:tbl>
    <w:p>
      <w:pPr>
        <w:pStyle w:val="947"/>
        <w:ind w:left="800" w:right="0" w:firstLine="0"/>
        <w:jc w:val="center"/>
        <w:widowControl w:val="off"/>
        <w:rPr>
          <w:rFonts w:eastAsia="Arial CYR" w:cs="Arial CYR"/>
          <w:sz w:val="22"/>
          <w:szCs w:val="22"/>
          <w:lang w:eastAsia="en-US" w:bidi="en-US"/>
        </w:rPr>
      </w:pPr>
      <w:r>
        <w:rPr>
          <w:rFonts w:eastAsia="Arial CYR" w:cs="Arial CYR"/>
          <w:sz w:val="22"/>
          <w:szCs w:val="22"/>
          <w:lang w:eastAsia="en-US" w:bidi="en-US"/>
        </w:rPr>
      </w:r>
      <w:r>
        <w:rPr>
          <w:rFonts w:eastAsia="Arial CYR" w:cs="Arial CYR"/>
          <w:sz w:val="22"/>
          <w:szCs w:val="22"/>
          <w:lang w:eastAsia="en-US" w:bidi="en-US"/>
        </w:rPr>
      </w:r>
      <w:r>
        <w:rPr>
          <w:rFonts w:eastAsia="Arial CYR" w:cs="Arial CYR"/>
          <w:sz w:val="22"/>
          <w:szCs w:val="22"/>
          <w:lang w:eastAsia="en-US" w:bidi="en-US"/>
        </w:rPr>
      </w:r>
    </w:p>
    <w:p>
      <w:pPr>
        <w:pStyle w:val="947"/>
        <w:ind w:left="800" w:right="0" w:firstLine="0"/>
        <w:jc w:val="center"/>
        <w:widowControl w:val="off"/>
        <w:rPr>
          <w:rFonts w:eastAsia="Arial CYR" w:cs="Arial CYR"/>
          <w:sz w:val="22"/>
          <w:szCs w:val="22"/>
          <w:lang w:eastAsia="en-US" w:bidi="en-US"/>
        </w:rPr>
      </w:pPr>
      <w:r>
        <w:rPr>
          <w:rFonts w:eastAsia="Arial CYR" w:cs="Arial CYR"/>
          <w:sz w:val="22"/>
          <w:szCs w:val="22"/>
          <w:lang w:eastAsia="en-US" w:bidi="en-US"/>
        </w:rPr>
        <w:t xml:space="preserve">___________________________</w:t>
      </w:r>
      <w:r>
        <w:rPr>
          <w:rFonts w:eastAsia="Arial CYR" w:cs="Arial CYR"/>
          <w:sz w:val="22"/>
          <w:szCs w:val="22"/>
          <w:lang w:eastAsia="en-US" w:bidi="en-US"/>
        </w:rPr>
      </w:r>
      <w:r>
        <w:rPr>
          <w:rFonts w:eastAsia="Arial CYR" w:cs="Arial CYR"/>
          <w:sz w:val="22"/>
          <w:szCs w:val="22"/>
          <w:lang w:eastAsia="en-US" w:bidi="en-US"/>
        </w:rPr>
      </w:r>
    </w:p>
    <w:sectPr>
      <w:headerReference w:type="default" r:id="rId11"/>
      <w:headerReference w:type="even" r:id="rId12"/>
      <w:headerReference w:type="first" r:id="rId13"/>
      <w:footerReference w:type="default" r:id="rId16"/>
      <w:footerReference w:type="even" r:id="rId17"/>
      <w:footerReference w:type="first" r:id="rId18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1134" w:bottom="1134" w:left="1134" w:header="720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Tahoma">
    <w:panose1 w:val="020B0604030504040204"/>
  </w:font>
  <w:font w:name="Courier New">
    <w:panose1 w:val="020703090202050204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4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X:\РЕШЕНИЯ ДУМЫ\МБОУ школа-интернат Бурмакино\передача в область.doc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6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X:\РЕШЕНИЯ ДУМЫ\МБОУ школа-интернат Бурмакино\передача в область.doc</w:t>
    </w:r>
    <w:r>
      <w:rPr>
        <w:sz w:val="14"/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5"/>
      <w:ind w:left="0" w:right="360" w:firstLine="360"/>
      <w:jc w:val="center"/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4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94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95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95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95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95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95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95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95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8">
    <w:name w:val="Heading 1"/>
    <w:basedOn w:val="947"/>
    <w:next w:val="947"/>
    <w:link w:val="7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9">
    <w:name w:val="Heading 1 Char"/>
    <w:link w:val="768"/>
    <w:uiPriority w:val="9"/>
    <w:rPr>
      <w:rFonts w:ascii="Arial" w:hAnsi="Arial" w:eastAsia="Arial" w:cs="Arial"/>
      <w:sz w:val="40"/>
      <w:szCs w:val="40"/>
    </w:rPr>
  </w:style>
  <w:style w:type="paragraph" w:styleId="770">
    <w:name w:val="Heading 2"/>
    <w:basedOn w:val="947"/>
    <w:next w:val="947"/>
    <w:link w:val="7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1">
    <w:name w:val="Heading 2 Char"/>
    <w:link w:val="770"/>
    <w:uiPriority w:val="9"/>
    <w:rPr>
      <w:rFonts w:ascii="Arial" w:hAnsi="Arial" w:eastAsia="Arial" w:cs="Arial"/>
      <w:sz w:val="34"/>
    </w:rPr>
  </w:style>
  <w:style w:type="paragraph" w:styleId="772">
    <w:name w:val="Heading 3"/>
    <w:basedOn w:val="947"/>
    <w:next w:val="947"/>
    <w:link w:val="7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3">
    <w:name w:val="Heading 3 Char"/>
    <w:link w:val="772"/>
    <w:uiPriority w:val="9"/>
    <w:rPr>
      <w:rFonts w:ascii="Arial" w:hAnsi="Arial" w:eastAsia="Arial" w:cs="Arial"/>
      <w:sz w:val="30"/>
      <w:szCs w:val="30"/>
    </w:rPr>
  </w:style>
  <w:style w:type="paragraph" w:styleId="774">
    <w:name w:val="Heading 4"/>
    <w:basedOn w:val="947"/>
    <w:next w:val="947"/>
    <w:link w:val="7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5">
    <w:name w:val="Heading 4 Char"/>
    <w:link w:val="774"/>
    <w:uiPriority w:val="9"/>
    <w:rPr>
      <w:rFonts w:ascii="Arial" w:hAnsi="Arial" w:eastAsia="Arial" w:cs="Arial"/>
      <w:b/>
      <w:bCs/>
      <w:sz w:val="26"/>
      <w:szCs w:val="26"/>
    </w:rPr>
  </w:style>
  <w:style w:type="paragraph" w:styleId="776">
    <w:name w:val="Heading 5"/>
    <w:basedOn w:val="947"/>
    <w:next w:val="947"/>
    <w:link w:val="7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7">
    <w:name w:val="Heading 5 Char"/>
    <w:link w:val="776"/>
    <w:uiPriority w:val="9"/>
    <w:rPr>
      <w:rFonts w:ascii="Arial" w:hAnsi="Arial" w:eastAsia="Arial" w:cs="Arial"/>
      <w:b/>
      <w:bCs/>
      <w:sz w:val="24"/>
      <w:szCs w:val="24"/>
    </w:rPr>
  </w:style>
  <w:style w:type="paragraph" w:styleId="778">
    <w:name w:val="Heading 6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9">
    <w:name w:val="Heading 6 Char"/>
    <w:link w:val="778"/>
    <w:uiPriority w:val="9"/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7 Char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2">
    <w:name w:val="Heading 8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3">
    <w:name w:val="Heading 8 Char"/>
    <w:link w:val="782"/>
    <w:uiPriority w:val="9"/>
    <w:rPr>
      <w:rFonts w:ascii="Arial" w:hAnsi="Arial" w:eastAsia="Arial" w:cs="Arial"/>
      <w:i/>
      <w:iCs/>
      <w:sz w:val="22"/>
      <w:szCs w:val="22"/>
    </w:rPr>
  </w:style>
  <w:style w:type="paragraph" w:styleId="784">
    <w:name w:val="Heading 9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5">
    <w:name w:val="Heading 9 Char"/>
    <w:link w:val="784"/>
    <w:uiPriority w:val="9"/>
    <w:rPr>
      <w:rFonts w:ascii="Arial" w:hAnsi="Arial" w:eastAsia="Arial" w:cs="Arial"/>
      <w:i/>
      <w:iCs/>
      <w:sz w:val="21"/>
      <w:szCs w:val="21"/>
    </w:rPr>
  </w:style>
  <w:style w:type="paragraph" w:styleId="786">
    <w:name w:val="List Paragraph"/>
    <w:basedOn w:val="947"/>
    <w:uiPriority w:val="34"/>
    <w:qFormat/>
    <w:pPr>
      <w:contextualSpacing/>
      <w:ind w:left="720"/>
    </w:pPr>
  </w:style>
  <w:style w:type="paragraph" w:styleId="787">
    <w:name w:val="No Spacing"/>
    <w:uiPriority w:val="1"/>
    <w:qFormat/>
    <w:pPr>
      <w:spacing w:before="0" w:after="0" w:line="240" w:lineRule="auto"/>
    </w:pPr>
  </w:style>
  <w:style w:type="paragraph" w:styleId="788">
    <w:name w:val="Title"/>
    <w:basedOn w:val="947"/>
    <w:next w:val="947"/>
    <w:link w:val="7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9">
    <w:name w:val="Title Char"/>
    <w:link w:val="788"/>
    <w:uiPriority w:val="10"/>
    <w:rPr>
      <w:sz w:val="48"/>
      <w:szCs w:val="48"/>
    </w:rPr>
  </w:style>
  <w:style w:type="paragraph" w:styleId="790">
    <w:name w:val="Subtitle"/>
    <w:basedOn w:val="947"/>
    <w:next w:val="947"/>
    <w:link w:val="791"/>
    <w:uiPriority w:val="11"/>
    <w:qFormat/>
    <w:pPr>
      <w:spacing w:before="200" w:after="200"/>
    </w:pPr>
    <w:rPr>
      <w:sz w:val="24"/>
      <w:szCs w:val="24"/>
    </w:rPr>
  </w:style>
  <w:style w:type="character" w:styleId="791">
    <w:name w:val="Subtitle Char"/>
    <w:link w:val="790"/>
    <w:uiPriority w:val="11"/>
    <w:rPr>
      <w:sz w:val="24"/>
      <w:szCs w:val="24"/>
    </w:rPr>
  </w:style>
  <w:style w:type="paragraph" w:styleId="792">
    <w:name w:val="Quote"/>
    <w:basedOn w:val="947"/>
    <w:next w:val="947"/>
    <w:link w:val="793"/>
    <w:uiPriority w:val="29"/>
    <w:qFormat/>
    <w:pPr>
      <w:ind w:left="720" w:right="720"/>
    </w:pPr>
    <w:rPr>
      <w:i/>
    </w:rPr>
  </w:style>
  <w:style w:type="character" w:styleId="793">
    <w:name w:val="Quote Char"/>
    <w:link w:val="792"/>
    <w:uiPriority w:val="29"/>
    <w:rPr>
      <w:i/>
    </w:rPr>
  </w:style>
  <w:style w:type="paragraph" w:styleId="794">
    <w:name w:val="Intense Quote"/>
    <w:basedOn w:val="947"/>
    <w:next w:val="947"/>
    <w:link w:val="7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5">
    <w:name w:val="Intense Quote Char"/>
    <w:link w:val="794"/>
    <w:uiPriority w:val="30"/>
    <w:rPr>
      <w:i/>
    </w:rPr>
  </w:style>
  <w:style w:type="paragraph" w:styleId="796">
    <w:name w:val="Header"/>
    <w:basedOn w:val="947"/>
    <w:link w:val="7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7">
    <w:name w:val="Header Char"/>
    <w:link w:val="796"/>
    <w:uiPriority w:val="99"/>
  </w:style>
  <w:style w:type="paragraph" w:styleId="798">
    <w:name w:val="Footer"/>
    <w:basedOn w:val="947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9">
    <w:name w:val="Footer Char"/>
    <w:link w:val="798"/>
    <w:uiPriority w:val="99"/>
  </w:style>
  <w:style w:type="paragraph" w:styleId="800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1">
    <w:name w:val="Caption Char"/>
    <w:basedOn w:val="800"/>
    <w:link w:val="798"/>
    <w:uiPriority w:val="99"/>
  </w:style>
  <w:style w:type="table" w:styleId="802">
    <w:name w:val="Table Grid"/>
    <w:basedOn w:val="9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Table Grid Light"/>
    <w:basedOn w:val="9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Plain Table 1"/>
    <w:basedOn w:val="9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2"/>
    <w:basedOn w:val="9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7">
    <w:name w:val="Plain Table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Plain Table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9">
    <w:name w:val="Grid Table 1 Light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4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1">
    <w:name w:val="Grid Table 4 - Accent 1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2">
    <w:name w:val="Grid Table 4 - Accent 2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Grid Table 4 - Accent 3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4">
    <w:name w:val="Grid Table 4 - Accent 4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Grid Table 4 - Accent 5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6">
    <w:name w:val="Grid Table 4 - Accent 6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7">
    <w:name w:val="Grid Table 5 Dark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4">
    <w:name w:val="Grid Table 6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5">
    <w:name w:val="Grid Table 6 Colorful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6">
    <w:name w:val="Grid Table 6 Colorful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7">
    <w:name w:val="Grid Table 6 Colorful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8">
    <w:name w:val="Grid Table 6 Colorful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9">
    <w:name w:val="Grid Table 6 Colorful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6 Colorful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7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6">
    <w:name w:val="List Table 2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7">
    <w:name w:val="List Table 2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8">
    <w:name w:val="List Table 2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9">
    <w:name w:val="List Table 2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0">
    <w:name w:val="List Table 2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1">
    <w:name w:val="List Table 2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2">
    <w:name w:val="List Table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5 Dark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6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4">
    <w:name w:val="List Table 6 Colorful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5">
    <w:name w:val="List Table 6 Colorful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6">
    <w:name w:val="List Table 6 Colorful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7">
    <w:name w:val="List Table 6 Colorful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8">
    <w:name w:val="List Table 6 Colorful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9">
    <w:name w:val="List Table 6 Colorful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0">
    <w:name w:val="List Table 7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1">
    <w:name w:val="List Table 7 Colorful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2">
    <w:name w:val="List Table 7 Colorful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3">
    <w:name w:val="List Table 7 Colorful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4">
    <w:name w:val="List Table 7 Colorful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5">
    <w:name w:val="List Table 7 Colorful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6">
    <w:name w:val="List Table 7 Colorful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7">
    <w:name w:val="Lined - Accent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Lined - Accent 1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9">
    <w:name w:val="Lined - Accent 2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0">
    <w:name w:val="Lined - Accent 3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1">
    <w:name w:val="Lined - Accent 4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2">
    <w:name w:val="Lined - Accent 5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3">
    <w:name w:val="Lined - Accent 6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4">
    <w:name w:val="Bordered &amp; Lined - Accent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5">
    <w:name w:val="Bordered &amp; Lined - Accent 1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6">
    <w:name w:val="Bordered &amp; Lined - Accent 2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7">
    <w:name w:val="Bordered &amp; Lined - Accent 3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8">
    <w:name w:val="Bordered &amp; Lined - Accent 4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9">
    <w:name w:val="Bordered &amp; Lined - Accent 5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0">
    <w:name w:val="Bordered &amp; Lined - Accent 6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1">
    <w:name w:val="Bordered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2">
    <w:name w:val="Bordered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3">
    <w:name w:val="Bordered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4">
    <w:name w:val="Bordered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5">
    <w:name w:val="Bordered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6">
    <w:name w:val="Bordered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7">
    <w:name w:val="Bordered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8">
    <w:name w:val="Hyperlink"/>
    <w:uiPriority w:val="99"/>
    <w:unhideWhenUsed/>
    <w:rPr>
      <w:color w:val="0000ff" w:themeColor="hyperlink"/>
      <w:u w:val="single"/>
    </w:rPr>
  </w:style>
  <w:style w:type="paragraph" w:styleId="929">
    <w:name w:val="footnote text"/>
    <w:basedOn w:val="947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>
    <w:name w:val="Footnote Text Char"/>
    <w:link w:val="929"/>
    <w:uiPriority w:val="99"/>
    <w:rPr>
      <w:sz w:val="18"/>
    </w:rPr>
  </w:style>
  <w:style w:type="character" w:styleId="931">
    <w:name w:val="footnote reference"/>
    <w:uiPriority w:val="99"/>
    <w:unhideWhenUsed/>
    <w:rPr>
      <w:vertAlign w:val="superscript"/>
    </w:rPr>
  </w:style>
  <w:style w:type="paragraph" w:styleId="932">
    <w:name w:val="endnote text"/>
    <w:basedOn w:val="947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>
    <w:name w:val="Endnote Text Char"/>
    <w:link w:val="932"/>
    <w:uiPriority w:val="99"/>
    <w:rPr>
      <w:sz w:val="20"/>
    </w:rPr>
  </w:style>
  <w:style w:type="character" w:styleId="934">
    <w:name w:val="endnote reference"/>
    <w:uiPriority w:val="99"/>
    <w:semiHidden/>
    <w:unhideWhenUsed/>
    <w:rPr>
      <w:vertAlign w:val="superscript"/>
    </w:rPr>
  </w:style>
  <w:style w:type="paragraph" w:styleId="935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6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7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8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39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0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1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2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3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947"/>
    <w:next w:val="947"/>
    <w:uiPriority w:val="99"/>
    <w:unhideWhenUsed/>
    <w:pPr>
      <w:spacing w:after="0" w:afterAutospacing="0"/>
    </w:pPr>
  </w:style>
  <w:style w:type="table" w:styleId="9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47" w:default="1">
    <w:name w:val="Normal"/>
    <w:next w:val="947"/>
    <w:link w:val="947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948">
    <w:name w:val="Заголовок 1"/>
    <w:basedOn w:val="947"/>
    <w:next w:val="947"/>
    <w:link w:val="947"/>
    <w:pPr>
      <w:numPr>
        <w:ilvl w:val="0"/>
        <w:numId w:val="1"/>
      </w:numPr>
      <w:keepNext/>
      <w:outlineLvl w:val="0"/>
    </w:pPr>
  </w:style>
  <w:style w:type="paragraph" w:styleId="949">
    <w:name w:val="Заголовок 2"/>
    <w:basedOn w:val="947"/>
    <w:next w:val="947"/>
    <w:link w:val="947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950">
    <w:name w:val="Заголовок 3"/>
    <w:basedOn w:val="947"/>
    <w:next w:val="947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951">
    <w:name w:val="Заголовок 4"/>
    <w:basedOn w:val="947"/>
    <w:next w:val="947"/>
    <w:link w:val="947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952">
    <w:name w:val="Заголовок 5"/>
    <w:basedOn w:val="947"/>
    <w:next w:val="947"/>
    <w:link w:val="947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953">
    <w:name w:val="Заголовок 6"/>
    <w:basedOn w:val="947"/>
    <w:next w:val="947"/>
    <w:link w:val="947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954">
    <w:name w:val="Заголовок 7"/>
    <w:basedOn w:val="947"/>
    <w:next w:val="947"/>
    <w:link w:val="947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955">
    <w:name w:val="Заголовок 8"/>
    <w:basedOn w:val="947"/>
    <w:next w:val="947"/>
    <w:link w:val="947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956">
    <w:name w:val="Заголовок 9"/>
    <w:basedOn w:val="947"/>
    <w:next w:val="947"/>
    <w:link w:val="947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957">
    <w:name w:val="WW8Num1z0"/>
    <w:next w:val="957"/>
    <w:link w:val="947"/>
  </w:style>
  <w:style w:type="character" w:styleId="958">
    <w:name w:val="WW8Num1z1"/>
    <w:next w:val="958"/>
    <w:link w:val="947"/>
  </w:style>
  <w:style w:type="character" w:styleId="959">
    <w:name w:val="WW8Num1z2"/>
    <w:next w:val="959"/>
    <w:link w:val="947"/>
  </w:style>
  <w:style w:type="character" w:styleId="960">
    <w:name w:val="WW8Num1z3"/>
    <w:next w:val="960"/>
    <w:link w:val="947"/>
  </w:style>
  <w:style w:type="character" w:styleId="961">
    <w:name w:val="WW8Num1z4"/>
    <w:next w:val="961"/>
    <w:link w:val="947"/>
  </w:style>
  <w:style w:type="character" w:styleId="962">
    <w:name w:val="WW8Num1z5"/>
    <w:next w:val="962"/>
    <w:link w:val="947"/>
  </w:style>
  <w:style w:type="character" w:styleId="963">
    <w:name w:val="WW8Num1z6"/>
    <w:next w:val="963"/>
    <w:link w:val="947"/>
  </w:style>
  <w:style w:type="character" w:styleId="964">
    <w:name w:val="WW8Num1z7"/>
    <w:next w:val="964"/>
    <w:link w:val="947"/>
  </w:style>
  <w:style w:type="character" w:styleId="965">
    <w:name w:val="WW8Num1z8"/>
    <w:next w:val="965"/>
    <w:link w:val="947"/>
  </w:style>
  <w:style w:type="character" w:styleId="966">
    <w:name w:val="WW8Num2z0"/>
    <w:next w:val="966"/>
    <w:link w:val="947"/>
    <w:rPr>
      <w:rFonts w:ascii="Times New Roman" w:hAnsi="Times New Roman" w:cs="Times New Roman"/>
      <w:b w:val="0"/>
      <w:bCs w:val="0"/>
      <w:i w:val="0"/>
      <w:iCs w:val="0"/>
      <w:color w:val="000000"/>
      <w:szCs w:val="28"/>
      <w:lang w:val="en-US" w:eastAsia="ar-SA"/>
    </w:rPr>
  </w:style>
  <w:style w:type="character" w:styleId="967">
    <w:name w:val="WW8Num3z0"/>
    <w:next w:val="967"/>
    <w:link w:val="947"/>
  </w:style>
  <w:style w:type="character" w:styleId="968">
    <w:name w:val="WW8Num4z0"/>
    <w:next w:val="968"/>
    <w:link w:val="947"/>
    <w:rPr>
      <w:b/>
      <w:sz w:val="28"/>
    </w:rPr>
  </w:style>
  <w:style w:type="character" w:styleId="969">
    <w:name w:val="WW8Num5z0"/>
    <w:next w:val="969"/>
    <w:link w:val="947"/>
    <w:rPr>
      <w:sz w:val="28"/>
    </w:rPr>
  </w:style>
  <w:style w:type="character" w:styleId="970">
    <w:name w:val="WW8Num5z1"/>
    <w:next w:val="970"/>
    <w:link w:val="947"/>
  </w:style>
  <w:style w:type="character" w:styleId="971">
    <w:name w:val="WW8Num6z0"/>
    <w:next w:val="971"/>
    <w:link w:val="947"/>
    <w:rPr>
      <w:b/>
      <w:sz w:val="28"/>
    </w:rPr>
  </w:style>
  <w:style w:type="character" w:styleId="972">
    <w:name w:val="WW8Num7z0"/>
    <w:next w:val="972"/>
    <w:link w:val="947"/>
    <w:rPr>
      <w:b/>
      <w:sz w:val="28"/>
    </w:rPr>
  </w:style>
  <w:style w:type="character" w:styleId="973">
    <w:name w:val="WW8Num8z0"/>
    <w:next w:val="973"/>
    <w:link w:val="947"/>
  </w:style>
  <w:style w:type="character" w:styleId="974">
    <w:name w:val="WW8Num9z0"/>
    <w:next w:val="974"/>
    <w:link w:val="947"/>
    <w:rPr>
      <w:rFonts w:ascii="Times New Roman" w:hAnsi="Times New Roman" w:cs="Times New Roman"/>
      <w:b/>
      <w:i w:val="0"/>
      <w:sz w:val="28"/>
    </w:rPr>
  </w:style>
  <w:style w:type="character" w:styleId="975">
    <w:name w:val="WW8Num10z0"/>
    <w:next w:val="975"/>
    <w:link w:val="947"/>
  </w:style>
  <w:style w:type="character" w:styleId="976">
    <w:name w:val="WW8Num10z2"/>
    <w:next w:val="976"/>
    <w:link w:val="947"/>
    <w:rPr>
      <w:b w:val="0"/>
      <w:i w:val="0"/>
    </w:rPr>
  </w:style>
  <w:style w:type="character" w:styleId="977">
    <w:name w:val="WW8Num11z0"/>
    <w:next w:val="977"/>
    <w:link w:val="947"/>
    <w:rPr>
      <w:rFonts w:ascii="Times New Roman" w:hAnsi="Times New Roman" w:cs="Times New Roman"/>
      <w:b/>
      <w:i w:val="0"/>
      <w:sz w:val="28"/>
    </w:rPr>
  </w:style>
  <w:style w:type="character" w:styleId="978">
    <w:name w:val="WW8Num12z0"/>
    <w:next w:val="978"/>
    <w:link w:val="947"/>
    <w:rPr>
      <w:b w:val="0"/>
      <w:i/>
      <w:sz w:val="28"/>
    </w:rPr>
  </w:style>
  <w:style w:type="character" w:styleId="979">
    <w:name w:val="WW8Num13z0"/>
    <w:next w:val="979"/>
    <w:link w:val="947"/>
    <w:rPr>
      <w:rFonts w:ascii="Times New Roman" w:hAnsi="Times New Roman" w:cs="Times New Roman"/>
      <w:b w:val="0"/>
      <w:i w:val="0"/>
      <w:sz w:val="28"/>
    </w:rPr>
  </w:style>
  <w:style w:type="character" w:styleId="980">
    <w:name w:val="WW8Num14z0"/>
    <w:next w:val="980"/>
    <w:link w:val="947"/>
    <w:rPr>
      <w:b/>
      <w:sz w:val="28"/>
    </w:rPr>
  </w:style>
  <w:style w:type="character" w:styleId="981">
    <w:name w:val="WW8Num15z0"/>
    <w:next w:val="981"/>
    <w:link w:val="947"/>
    <w:rPr>
      <w:b/>
      <w:sz w:val="28"/>
    </w:rPr>
  </w:style>
  <w:style w:type="character" w:styleId="982">
    <w:name w:val="WW8Num16z0"/>
    <w:next w:val="982"/>
    <w:link w:val="947"/>
    <w:rPr>
      <w:b/>
      <w:sz w:val="28"/>
    </w:rPr>
  </w:style>
  <w:style w:type="character" w:styleId="983">
    <w:name w:val="WW8Num17z0"/>
    <w:next w:val="983"/>
    <w:link w:val="947"/>
    <w:rPr>
      <w:rFonts w:ascii="Times New Roman" w:hAnsi="Times New Roman" w:cs="Times New Roman"/>
      <w:i/>
    </w:rPr>
  </w:style>
  <w:style w:type="character" w:styleId="984">
    <w:name w:val="WW8Num18z0"/>
    <w:next w:val="984"/>
    <w:link w:val="947"/>
    <w:rPr>
      <w:rFonts w:ascii="Times New Roman" w:hAnsi="Times New Roman" w:cs="Times New Roman"/>
      <w:b/>
      <w:i w:val="0"/>
      <w:sz w:val="28"/>
    </w:rPr>
  </w:style>
  <w:style w:type="character" w:styleId="985">
    <w:name w:val="WW8Num19z0"/>
    <w:next w:val="985"/>
    <w:link w:val="947"/>
    <w:rPr>
      <w:rFonts w:ascii="Times New Roman" w:hAnsi="Times New Roman" w:cs="Times New Roman"/>
      <w:b/>
      <w:i w:val="0"/>
      <w:sz w:val="28"/>
    </w:rPr>
  </w:style>
  <w:style w:type="character" w:styleId="986">
    <w:name w:val="WW8Num20z0"/>
    <w:next w:val="986"/>
    <w:link w:val="947"/>
    <w:rPr>
      <w:b w:val="0"/>
      <w:i w:val="0"/>
      <w:sz w:val="28"/>
    </w:rPr>
  </w:style>
  <w:style w:type="character" w:styleId="987">
    <w:name w:val="WW8Num21z0"/>
    <w:next w:val="987"/>
    <w:link w:val="947"/>
    <w:rPr>
      <w:rFonts w:ascii="Times New Roman" w:hAnsi="Times New Roman" w:cs="Times New Roman"/>
    </w:rPr>
  </w:style>
  <w:style w:type="character" w:styleId="988">
    <w:name w:val="WW8Num22z0"/>
    <w:next w:val="988"/>
    <w:link w:val="947"/>
    <w:rPr>
      <w:rFonts w:ascii="Times New Roman" w:hAnsi="Times New Roman" w:cs="Times New Roman"/>
      <w:b/>
      <w:i w:val="0"/>
      <w:sz w:val="28"/>
    </w:rPr>
  </w:style>
  <w:style w:type="character" w:styleId="989">
    <w:name w:val="WW8Num23z0"/>
    <w:next w:val="989"/>
    <w:link w:val="947"/>
  </w:style>
  <w:style w:type="character" w:styleId="990">
    <w:name w:val="WW8Num23z2"/>
    <w:next w:val="990"/>
    <w:link w:val="947"/>
    <w:rPr>
      <w:i w:val="0"/>
    </w:rPr>
  </w:style>
  <w:style w:type="character" w:styleId="991">
    <w:name w:val="WW8Num24z0"/>
    <w:next w:val="991"/>
    <w:link w:val="947"/>
    <w:rPr>
      <w:b w:val="0"/>
      <w:i w:val="0"/>
      <w:sz w:val="28"/>
    </w:rPr>
  </w:style>
  <w:style w:type="character" w:styleId="992">
    <w:name w:val="WW8Num25z0"/>
    <w:next w:val="992"/>
    <w:link w:val="947"/>
  </w:style>
  <w:style w:type="character" w:styleId="993">
    <w:name w:val="WW8Num25z2"/>
    <w:next w:val="993"/>
    <w:link w:val="947"/>
    <w:rPr>
      <w:i w:val="0"/>
    </w:rPr>
  </w:style>
  <w:style w:type="character" w:styleId="994">
    <w:name w:val="WW8Num26z0"/>
    <w:next w:val="994"/>
    <w:link w:val="947"/>
    <w:rPr>
      <w:b w:val="0"/>
      <w:i/>
      <w:sz w:val="28"/>
    </w:rPr>
  </w:style>
  <w:style w:type="character" w:styleId="995">
    <w:name w:val="WW8Num27z0"/>
    <w:next w:val="995"/>
    <w:link w:val="947"/>
  </w:style>
  <w:style w:type="character" w:styleId="996">
    <w:name w:val="WW8Num28z0"/>
    <w:next w:val="996"/>
    <w:link w:val="947"/>
    <w:rPr>
      <w:i/>
      <w:sz w:val="28"/>
    </w:rPr>
  </w:style>
  <w:style w:type="character" w:styleId="997">
    <w:name w:val="WW8Num29z0"/>
    <w:next w:val="997"/>
    <w:link w:val="947"/>
    <w:rPr>
      <w:b w:val="0"/>
      <w:i w:val="0"/>
      <w:sz w:val="28"/>
    </w:rPr>
  </w:style>
  <w:style w:type="character" w:styleId="998">
    <w:name w:val="WW8Num30z0"/>
    <w:next w:val="998"/>
    <w:link w:val="947"/>
    <w:rPr>
      <w:b w:val="0"/>
      <w:i w:val="0"/>
      <w:sz w:val="28"/>
    </w:rPr>
  </w:style>
  <w:style w:type="character" w:styleId="999">
    <w:name w:val="WW8Num31z0"/>
    <w:next w:val="999"/>
    <w:link w:val="947"/>
    <w:rPr>
      <w:rFonts w:ascii="Times New Roman" w:hAnsi="Times New Roman" w:cs="Times New Roman"/>
      <w:i/>
    </w:rPr>
  </w:style>
  <w:style w:type="character" w:styleId="1000">
    <w:name w:val="WW8Num31z2"/>
    <w:next w:val="1000"/>
    <w:link w:val="947"/>
    <w:rPr>
      <w:rFonts w:ascii="Times New Roman" w:hAnsi="Times New Roman" w:cs="Times New Roman"/>
      <w:i w:val="0"/>
    </w:rPr>
  </w:style>
  <w:style w:type="character" w:styleId="1001">
    <w:name w:val="Основной шрифт абзаца"/>
    <w:next w:val="1001"/>
    <w:link w:val="947"/>
  </w:style>
  <w:style w:type="character" w:styleId="1002">
    <w:name w:val="Номер страницы"/>
    <w:basedOn w:val="1001"/>
    <w:next w:val="1002"/>
    <w:link w:val="947"/>
  </w:style>
  <w:style w:type="character" w:styleId="1003">
    <w:name w:val="Интернет-ссылка"/>
    <w:next w:val="1003"/>
    <w:link w:val="947"/>
    <w:rPr>
      <w:color w:val="0000ff"/>
      <w:u w:val="single"/>
    </w:rPr>
  </w:style>
  <w:style w:type="character" w:styleId="1004">
    <w:name w:val="Символ сноски"/>
    <w:next w:val="1004"/>
    <w:link w:val="947"/>
    <w:rPr>
      <w:vertAlign w:val="superscript"/>
    </w:rPr>
  </w:style>
  <w:style w:type="character" w:styleId="1005">
    <w:name w:val="Текст сноски Знак"/>
    <w:next w:val="1005"/>
    <w:link w:val="947"/>
    <w:rPr>
      <w:lang w:val="ru-RU" w:bidi="ar-SA"/>
    </w:rPr>
  </w:style>
  <w:style w:type="character" w:styleId="1006">
    <w:name w:val="Посещённая гиперссылка"/>
    <w:next w:val="1006"/>
    <w:link w:val="947"/>
    <w:rPr>
      <w:color w:val="800080"/>
      <w:u w:val="single"/>
    </w:rPr>
  </w:style>
  <w:style w:type="character" w:styleId="1007">
    <w:name w:val="Верхний колонтитул Знак"/>
    <w:next w:val="1007"/>
    <w:link w:val="947"/>
    <w:rPr>
      <w:sz w:val="28"/>
    </w:rPr>
  </w:style>
  <w:style w:type="character" w:styleId="1008">
    <w:name w:val="Основной текст Знак"/>
    <w:next w:val="1008"/>
    <w:link w:val="947"/>
    <w:rPr>
      <w:sz w:val="28"/>
    </w:rPr>
  </w:style>
  <w:style w:type="paragraph" w:styleId="1009">
    <w:name w:val="Заголовок"/>
    <w:basedOn w:val="947"/>
    <w:next w:val="1010"/>
    <w:link w:val="94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010">
    <w:name w:val="Основной текст"/>
    <w:basedOn w:val="947"/>
    <w:next w:val="1010"/>
    <w:link w:val="947"/>
    <w:pPr>
      <w:spacing w:line="480" w:lineRule="auto"/>
    </w:pPr>
  </w:style>
  <w:style w:type="paragraph" w:styleId="1011">
    <w:name w:val="Список"/>
    <w:basedOn w:val="1010"/>
    <w:next w:val="1011"/>
    <w:link w:val="947"/>
    <w:rPr>
      <w:rFonts w:cs="Mangal"/>
    </w:rPr>
  </w:style>
  <w:style w:type="paragraph" w:styleId="1012">
    <w:name w:val="Название"/>
    <w:basedOn w:val="947"/>
    <w:next w:val="1012"/>
    <w:link w:val="947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13">
    <w:name w:val="Указатель"/>
    <w:basedOn w:val="947"/>
    <w:next w:val="1013"/>
    <w:link w:val="947"/>
    <w:pPr>
      <w:suppressLineNumbers/>
    </w:pPr>
    <w:rPr>
      <w:rFonts w:cs="Mangal"/>
    </w:rPr>
  </w:style>
  <w:style w:type="paragraph" w:styleId="1014">
    <w:name w:val="Верхний и нижний колонтитулы"/>
    <w:basedOn w:val="947"/>
    <w:next w:val="1014"/>
    <w:link w:val="947"/>
    <w:pPr>
      <w:tabs>
        <w:tab w:val="center" w:pos="4819" w:leader="none"/>
        <w:tab w:val="right" w:pos="9638" w:leader="none"/>
      </w:tabs>
      <w:suppressLineNumbers/>
    </w:pPr>
  </w:style>
  <w:style w:type="paragraph" w:styleId="1015">
    <w:name w:val="Верхний колонтитул"/>
    <w:basedOn w:val="947"/>
    <w:next w:val="1015"/>
    <w:link w:val="947"/>
    <w:pPr>
      <w:tabs>
        <w:tab w:val="center" w:pos="4153" w:leader="none"/>
        <w:tab w:val="right" w:pos="8306" w:leader="none"/>
      </w:tabs>
    </w:pPr>
  </w:style>
  <w:style w:type="paragraph" w:styleId="1016">
    <w:name w:val="Нижний колонтитул"/>
    <w:basedOn w:val="947"/>
    <w:next w:val="1016"/>
    <w:link w:val="947"/>
    <w:pPr>
      <w:tabs>
        <w:tab w:val="center" w:pos="4153" w:leader="none"/>
        <w:tab w:val="right" w:pos="8306" w:leader="none"/>
      </w:tabs>
    </w:pPr>
  </w:style>
  <w:style w:type="paragraph" w:styleId="1017">
    <w:name w:val="Наименование документа"/>
    <w:basedOn w:val="947"/>
    <w:next w:val="1017"/>
    <w:link w:val="947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1018">
    <w:name w:val="По центру"/>
    <w:basedOn w:val="947"/>
    <w:next w:val="1018"/>
    <w:link w:val="947"/>
    <w:pPr>
      <w:jc w:val="center"/>
      <w:keepLines/>
      <w:keepNext/>
      <w:spacing w:before="240" w:after="240"/>
      <w:widowControl w:val="off"/>
    </w:pPr>
    <w:rPr>
      <w:b/>
    </w:rPr>
  </w:style>
  <w:style w:type="paragraph" w:styleId="1019">
    <w:name w:val="Наименование раздела"/>
    <w:basedOn w:val="1018"/>
    <w:next w:val="1019"/>
    <w:link w:val="947"/>
    <w:pPr>
      <w:ind w:left="709" w:right="709" w:firstLine="0"/>
      <w:keepLines w:val="0"/>
      <w:spacing w:before="360" w:after="240"/>
    </w:pPr>
  </w:style>
  <w:style w:type="paragraph" w:styleId="1020">
    <w:name w:val="абзац"/>
    <w:basedOn w:val="947"/>
    <w:next w:val="1020"/>
    <w:link w:val="947"/>
    <w:pPr>
      <w:ind w:left="851" w:right="0" w:firstLine="0"/>
      <w:widowControl w:val="off"/>
    </w:pPr>
    <w:rPr>
      <w:sz w:val="26"/>
    </w:rPr>
  </w:style>
  <w:style w:type="paragraph" w:styleId="1021">
    <w:name w:val="Абзац1"/>
    <w:basedOn w:val="1020"/>
    <w:next w:val="1021"/>
    <w:link w:val="947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2">
    <w:name w:val="Сноска"/>
    <w:basedOn w:val="947"/>
    <w:next w:val="1022"/>
    <w:link w:val="947"/>
    <w:rPr>
      <w:sz w:val="20"/>
    </w:rPr>
  </w:style>
  <w:style w:type="paragraph" w:styleId="1023">
    <w:name w:val="Абзац1 c отступом"/>
    <w:basedOn w:val="1020"/>
    <w:next w:val="1023"/>
    <w:link w:val="947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4">
    <w:name w:val="Aacao1 c ionooiii"/>
    <w:basedOn w:val="947"/>
    <w:next w:val="1024"/>
    <w:link w:val="947"/>
    <w:pPr>
      <w:ind w:left="0" w:right="0" w:firstLine="709"/>
      <w:jc w:val="both"/>
      <w:spacing w:before="0" w:after="60" w:line="360" w:lineRule="exact"/>
    </w:pPr>
  </w:style>
  <w:style w:type="paragraph" w:styleId="1025">
    <w:name w:val="Основной текст с отступом"/>
    <w:basedOn w:val="947"/>
    <w:next w:val="1025"/>
    <w:link w:val="947"/>
    <w:pPr>
      <w:ind w:left="0" w:right="0" w:firstLine="720"/>
      <w:jc w:val="both"/>
    </w:pPr>
  </w:style>
  <w:style w:type="paragraph" w:styleId="1026">
    <w:name w:val="Основной текст с отступом 3"/>
    <w:basedOn w:val="947"/>
    <w:next w:val="1026"/>
    <w:link w:val="947"/>
    <w:pPr>
      <w:ind w:left="0" w:right="0" w:firstLine="4962"/>
    </w:pPr>
  </w:style>
  <w:style w:type="paragraph" w:styleId="1027">
    <w:name w:val="Основной текст с отступом 2"/>
    <w:basedOn w:val="947"/>
    <w:next w:val="1027"/>
    <w:link w:val="947"/>
    <w:pPr>
      <w:ind w:left="0" w:right="0" w:firstLine="720"/>
      <w:jc w:val="both"/>
      <w:spacing w:before="120" w:after="0"/>
    </w:pPr>
  </w:style>
  <w:style w:type="paragraph" w:styleId="1028">
    <w:name w:val="Основной текст 2"/>
    <w:basedOn w:val="947"/>
    <w:next w:val="1028"/>
    <w:link w:val="947"/>
    <w:pPr>
      <w:jc w:val="both"/>
    </w:pPr>
  </w:style>
  <w:style w:type="paragraph" w:styleId="1029">
    <w:name w:val="Текст выноски"/>
    <w:basedOn w:val="947"/>
    <w:next w:val="1029"/>
    <w:link w:val="947"/>
    <w:rPr>
      <w:rFonts w:ascii="Tahoma" w:hAnsi="Tahoma" w:cs="Tahoma"/>
      <w:sz w:val="16"/>
      <w:szCs w:val="16"/>
    </w:rPr>
  </w:style>
  <w:style w:type="paragraph" w:styleId="1030">
    <w:name w:val="ВК1"/>
    <w:basedOn w:val="1015"/>
    <w:next w:val="1030"/>
    <w:link w:val="947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31">
    <w:name w:val="Подзаголовок"/>
    <w:basedOn w:val="947"/>
    <w:next w:val="1010"/>
    <w:link w:val="947"/>
    <w:pPr>
      <w:jc w:val="center"/>
      <w:spacing w:line="360" w:lineRule="auto"/>
    </w:pPr>
    <w:rPr>
      <w:sz w:val="24"/>
    </w:rPr>
  </w:style>
  <w:style w:type="paragraph" w:styleId="1032">
    <w:name w:val="Ii oaio?o"/>
    <w:basedOn w:val="947"/>
    <w:next w:val="1032"/>
    <w:link w:val="947"/>
    <w:pPr>
      <w:jc w:val="center"/>
      <w:keepLines/>
      <w:keepNext/>
      <w:spacing w:before="240" w:after="240"/>
    </w:pPr>
    <w:rPr>
      <w:b/>
    </w:rPr>
  </w:style>
  <w:style w:type="paragraph" w:styleId="1033">
    <w:name w:val="Первая строка заголовка"/>
    <w:basedOn w:val="947"/>
    <w:next w:val="1033"/>
    <w:link w:val="947"/>
    <w:pPr>
      <w:jc w:val="center"/>
      <w:keepLines/>
      <w:keepNext/>
      <w:spacing w:before="960" w:after="120"/>
    </w:pPr>
    <w:rPr>
      <w:b/>
      <w:sz w:val="32"/>
    </w:rPr>
  </w:style>
  <w:style w:type="paragraph" w:styleId="1034">
    <w:name w:val="НК1"/>
    <w:basedOn w:val="1016"/>
    <w:next w:val="1034"/>
    <w:link w:val="947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1035">
    <w:name w:val="Крат.сод. полож."/>
    <w:basedOn w:val="1018"/>
    <w:next w:val="1035"/>
    <w:link w:val="947"/>
    <w:pPr>
      <w:spacing w:before="0" w:after="0"/>
      <w:widowControl/>
    </w:pPr>
    <w:rPr>
      <w:sz w:val="32"/>
    </w:rPr>
  </w:style>
  <w:style w:type="paragraph" w:styleId="1036">
    <w:name w:val="Абзац1 без отступа"/>
    <w:basedOn w:val="1023"/>
    <w:next w:val="1036"/>
    <w:link w:val="947"/>
    <w:pPr>
      <w:ind w:left="0" w:right="0" w:firstLine="0"/>
      <w:widowControl/>
    </w:pPr>
  </w:style>
  <w:style w:type="paragraph" w:styleId="1037">
    <w:name w:val="Бланк_адрес"/>
    <w:basedOn w:val="947"/>
    <w:next w:val="1037"/>
    <w:link w:val="947"/>
    <w:pPr>
      <w:jc w:val="center"/>
      <w:spacing w:line="180" w:lineRule="exact"/>
    </w:pPr>
    <w:rPr>
      <w:color w:val="000000"/>
      <w:sz w:val="18"/>
    </w:rPr>
  </w:style>
  <w:style w:type="paragraph" w:styleId="1038">
    <w:name w:val=" Знак Знак Знак Знак"/>
    <w:basedOn w:val="947"/>
    <w:next w:val="1038"/>
    <w:link w:val="947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39">
    <w:name w:val="Основной текст 3"/>
    <w:basedOn w:val="947"/>
    <w:next w:val="1039"/>
    <w:link w:val="947"/>
    <w:pPr>
      <w:spacing w:before="0" w:after="120"/>
    </w:pPr>
    <w:rPr>
      <w:sz w:val="16"/>
      <w:szCs w:val="16"/>
    </w:rPr>
  </w:style>
  <w:style w:type="paragraph" w:styleId="1040">
    <w:name w:val="Знак Знак Знак Знак Знак Знак Знак"/>
    <w:basedOn w:val="947"/>
    <w:next w:val="1040"/>
    <w:link w:val="947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41">
    <w:name w:val="Default"/>
    <w:next w:val="1041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42">
    <w:name w:val="Ooaa??aaii"/>
    <w:basedOn w:val="1024"/>
    <w:next w:val="1042"/>
    <w:link w:val="947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1043">
    <w:name w:val="aacao"/>
    <w:basedOn w:val="947"/>
    <w:next w:val="1043"/>
    <w:link w:val="947"/>
    <w:pPr>
      <w:ind w:left="851" w:right="0" w:firstLine="0"/>
    </w:pPr>
    <w:rPr>
      <w:sz w:val="26"/>
    </w:rPr>
  </w:style>
  <w:style w:type="paragraph" w:styleId="1044">
    <w:name w:val="Iaeiaiiaaiea aieoiaioa"/>
    <w:basedOn w:val="1032"/>
    <w:next w:val="1044"/>
    <w:link w:val="947"/>
    <w:pPr>
      <w:spacing w:before="720" w:after="120"/>
    </w:pPr>
    <w:rPr>
      <w:spacing w:val="140"/>
      <w:sz w:val="32"/>
    </w:rPr>
  </w:style>
  <w:style w:type="paragraph" w:styleId="1045">
    <w:name w:val="E?ao.nia. iiei?."/>
    <w:basedOn w:val="1032"/>
    <w:next w:val="1045"/>
    <w:link w:val="947"/>
    <w:pPr>
      <w:spacing w:before="0" w:after="0"/>
    </w:pPr>
    <w:rPr>
      <w:sz w:val="32"/>
    </w:rPr>
  </w:style>
  <w:style w:type="paragraph" w:styleId="1046">
    <w:name w:val="Iaeiaiiaaiea ?acaaea"/>
    <w:basedOn w:val="1032"/>
    <w:next w:val="1046"/>
    <w:link w:val="947"/>
    <w:pPr>
      <w:ind w:left="709" w:right="709" w:firstLine="0"/>
      <w:keepLines w:val="0"/>
      <w:spacing w:before="360" w:after="240"/>
    </w:pPr>
  </w:style>
  <w:style w:type="paragraph" w:styleId="1047">
    <w:name w:val="Aacao1"/>
    <w:basedOn w:val="1043"/>
    <w:next w:val="1047"/>
    <w:link w:val="947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48">
    <w:name w:val="Iineaaiyy no?iea aacaoa"/>
    <w:basedOn w:val="1047"/>
    <w:next w:val="1048"/>
    <w:link w:val="947"/>
    <w:pPr>
      <w:jc w:val="left"/>
    </w:pPr>
  </w:style>
  <w:style w:type="paragraph" w:styleId="1049">
    <w:name w:val="AE1"/>
    <w:basedOn w:val="1015"/>
    <w:next w:val="1049"/>
    <w:link w:val="947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50">
    <w:name w:val="краткое содержание"/>
    <w:basedOn w:val="947"/>
    <w:next w:val="947"/>
    <w:link w:val="947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51">
    <w:name w:val="Подпись2"/>
    <w:basedOn w:val="947"/>
    <w:next w:val="1051"/>
    <w:link w:val="947"/>
    <w:pPr>
      <w:spacing w:before="480" w:after="480"/>
    </w:pPr>
  </w:style>
  <w:style w:type="paragraph" w:styleId="1052">
    <w:name w:val="Текст табличный"/>
    <w:basedOn w:val="1051"/>
    <w:next w:val="1052"/>
    <w:link w:val="947"/>
    <w:pPr>
      <w:jc w:val="both"/>
      <w:spacing w:before="0" w:after="0"/>
    </w:pPr>
  </w:style>
  <w:style w:type="paragraph" w:styleId="1053">
    <w:name w:val="Визы"/>
    <w:basedOn w:val="1052"/>
    <w:next w:val="1053"/>
    <w:link w:val="947"/>
  </w:style>
  <w:style w:type="paragraph" w:styleId="1054">
    <w:name w:val="Plain Text"/>
    <w:basedOn w:val="947"/>
    <w:next w:val="1054"/>
    <w:link w:val="947"/>
    <w:pPr>
      <w:ind w:left="0" w:right="0" w:firstLine="851"/>
      <w:jc w:val="both"/>
      <w:spacing w:before="0" w:after="120"/>
    </w:pPr>
    <w:rPr>
      <w:sz w:val="26"/>
    </w:rPr>
  </w:style>
  <w:style w:type="paragraph" w:styleId="1055">
    <w:name w:val="разослать"/>
    <w:basedOn w:val="1054"/>
    <w:next w:val="1055"/>
    <w:link w:val="947"/>
    <w:pPr>
      <w:ind w:left="1418" w:right="0" w:hanging="1418"/>
      <w:spacing w:before="0" w:after="160"/>
    </w:pPr>
    <w:rPr>
      <w:sz w:val="28"/>
    </w:rPr>
  </w:style>
  <w:style w:type="paragraph" w:styleId="1056">
    <w:name w:val="Утверждено"/>
    <w:basedOn w:val="1023"/>
    <w:next w:val="1056"/>
    <w:link w:val="947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1057">
    <w:name w:val="остальные строки заголовка"/>
    <w:basedOn w:val="947"/>
    <w:next w:val="1057"/>
    <w:link w:val="947"/>
    <w:pPr>
      <w:jc w:val="center"/>
      <w:keepLines/>
      <w:keepNext/>
      <w:spacing w:before="0" w:after="480"/>
    </w:pPr>
    <w:rPr>
      <w:b/>
    </w:rPr>
  </w:style>
  <w:style w:type="paragraph" w:styleId="1058">
    <w:name w:val="Подпись"/>
    <w:basedOn w:val="947"/>
    <w:next w:val="1058"/>
    <w:pPr>
      <w:ind w:left="4252" w:right="0" w:firstLine="0"/>
    </w:pPr>
    <w:rPr>
      <w:sz w:val="26"/>
    </w:rPr>
  </w:style>
  <w:style w:type="paragraph" w:styleId="1059">
    <w:name w:val="Черта в конце текста"/>
    <w:basedOn w:val="1058"/>
    <w:next w:val="1059"/>
    <w:pPr>
      <w:ind w:left="4253" w:right="0" w:firstLine="0"/>
      <w:spacing w:before="480" w:after="0"/>
    </w:pPr>
  </w:style>
  <w:style w:type="paragraph" w:styleId="1060">
    <w:name w:val="e?aoeia niaa??aiea"/>
    <w:basedOn w:val="947"/>
    <w:next w:val="947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61">
    <w:name w:val="адресат"/>
    <w:basedOn w:val="947"/>
    <w:next w:val="1061"/>
    <w:link w:val="947"/>
    <w:pPr>
      <w:ind w:left="737" w:right="0" w:hanging="170"/>
    </w:pPr>
    <w:rPr>
      <w:b/>
      <w:sz w:val="24"/>
    </w:rPr>
  </w:style>
  <w:style w:type="paragraph" w:styleId="1062">
    <w:name w:val="НК1 на обороте"/>
    <w:basedOn w:val="1034"/>
    <w:next w:val="1062"/>
    <w:pPr>
      <w:spacing w:before="0" w:after="0"/>
    </w:pPr>
    <w:rPr>
      <w:sz w:val="12"/>
    </w:rPr>
  </w:style>
  <w:style w:type="paragraph" w:styleId="1063">
    <w:name w:val="Table Text"/>
    <w:next w:val="1063"/>
    <w:link w:val="947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64">
    <w:name w:val="Текст1"/>
    <w:basedOn w:val="947"/>
    <w:next w:val="1064"/>
    <w:link w:val="947"/>
    <w:pPr>
      <w:ind w:left="0" w:right="0" w:firstLine="851"/>
      <w:jc w:val="both"/>
      <w:spacing w:before="0" w:after="120"/>
    </w:pPr>
    <w:rPr>
      <w:sz w:val="26"/>
    </w:rPr>
  </w:style>
  <w:style w:type="paragraph" w:styleId="1065">
    <w:name w:val="Содержимое таблицы"/>
    <w:basedOn w:val="947"/>
    <w:next w:val="1065"/>
    <w:link w:val="947"/>
    <w:pPr>
      <w:widowControl w:val="off"/>
      <w:suppressLineNumbers/>
    </w:pPr>
  </w:style>
  <w:style w:type="paragraph" w:styleId="1066">
    <w:name w:val="Заголовок таблицы"/>
    <w:basedOn w:val="1065"/>
    <w:next w:val="1066"/>
    <w:link w:val="947"/>
    <w:pPr>
      <w:jc w:val="center"/>
      <w:suppressLineNumbers/>
    </w:pPr>
    <w:rPr>
      <w:b/>
      <w:bCs/>
    </w:rPr>
  </w:style>
  <w:style w:type="paragraph" w:styleId="1067">
    <w:name w:val="Верхний колонтитул слева"/>
    <w:basedOn w:val="1015"/>
    <w:next w:val="1067"/>
    <w:link w:val="947"/>
    <w:pPr>
      <w:tabs>
        <w:tab w:val="clear" w:pos="4153" w:leader="none"/>
        <w:tab w:val="center" w:pos="4762" w:leader="none"/>
        <w:tab w:val="clear" w:pos="8306" w:leader="none"/>
        <w:tab w:val="right" w:pos="9525" w:leader="none"/>
      </w:tabs>
      <w:suppressLineNumbers/>
    </w:pPr>
  </w:style>
  <w:style w:type="paragraph" w:styleId="1068">
    <w:name w:val="Основной текст 21"/>
    <w:basedOn w:val="947"/>
    <w:next w:val="1068"/>
    <w:link w:val="947"/>
    <w:pPr>
      <w:jc w:val="both"/>
    </w:pPr>
    <w:rPr>
      <w:sz w:val="24"/>
    </w:rPr>
  </w:style>
  <w:style w:type="character" w:styleId="1069" w:default="1">
    <w:name w:val="Default Paragraph Font"/>
    <w:uiPriority w:val="1"/>
    <w:semiHidden/>
    <w:unhideWhenUsed/>
  </w:style>
  <w:style w:type="numbering" w:styleId="107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footer" Target="footer5.xml" /><Relationship Id="rId1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136</cp:revision>
  <dcterms:created xsi:type="dcterms:W3CDTF">2018-06-13T06:17:00Z</dcterms:created>
  <dcterms:modified xsi:type="dcterms:W3CDTF">2024-09-26T11:37:24Z</dcterms:modified>
</cp:coreProperties>
</file>