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64185" cy="5861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rcRect l="-261" t="-208" r="-260" b="-207"/>
                        <a:stretch/>
                      </pic:blipFill>
                      <pic:spPr bwMode="auto">
                        <a:xfrm>
                          <a:off x="0" y="0"/>
                          <a:ext cx="464185" cy="58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6.55pt;height:46.15pt;mso-wrap-distance-left:9.05pt;mso-wrap-distance-top:0.00pt;mso-wrap-distance-right:9.05pt;mso-wrap-distance-bottom:0.00pt;" stroked="f">
                <v:path textboxrect="0,0,0,0"/>
                <v:imagedata r:id="rId19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2202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05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905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  <w:t xml:space="preserve">ПРОЕКТ</w:t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01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902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73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73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735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202" w:type="dxa"/>
            <w:vAlign w:val="top"/>
            <w:textDirection w:val="lrTb"/>
            <w:noWrap w:val="false"/>
          </w:tcPr>
          <w:p>
            <w:pPr>
              <w:pStyle w:val="73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735"/>
        <w:jc w:val="center"/>
        <w:rPr>
          <w:b/>
          <w:bCs/>
          <w:szCs w:val="28"/>
          <w:lang w:eastAsia="ar-SA"/>
        </w:rPr>
      </w:pPr>
      <w:r>
        <w:rPr>
          <w:b/>
          <w:bCs/>
          <w:szCs w:val="28"/>
          <w:lang w:eastAsia="ar-SA"/>
        </w:rPr>
      </w:r>
      <w:r>
        <w:rPr>
          <w:b/>
          <w:bCs/>
          <w:szCs w:val="28"/>
          <w:lang w:eastAsia="ar-SA"/>
        </w:rPr>
      </w:r>
    </w:p>
    <w:p>
      <w:pPr>
        <w:pStyle w:val="919"/>
        <w:ind w:left="0" w:right="0" w:firstLine="720"/>
        <w:jc w:val="center"/>
        <w:spacing w:line="240" w:lineRule="auto"/>
      </w:pPr>
      <w:r>
        <w:rPr>
          <w:rFonts w:ascii="Liberation Serif" w:hAnsi="Liberation Serif" w:eastAsia="Liberation Serif" w:cs="Liberation Serif"/>
          <w:b w:val="0"/>
          <w:bCs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Cs w:val="28"/>
          <w:lang w:eastAsia="ar-SA"/>
        </w:rPr>
        <w:t xml:space="preserve">О принятии в собственность муниципального образования Кирово-Чепецкий муниципальный район Кировской области имущества, безвозмездно передаваемого из собственности муниципального образования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Мокрецовское</w:t>
      </w:r>
      <w:r>
        <w:rPr>
          <w:rFonts w:ascii="Times New Roman" w:hAnsi="Times New Roman" w:cs="Times New Roman"/>
          <w:szCs w:val="28"/>
          <w:lang w:eastAsia="ar-SA"/>
        </w:rPr>
        <w:t xml:space="preserve"> сельское поселение       Кирово-Чепецкого района Кировской области</w:t>
      </w:r>
      <w:r>
        <w:rPr>
          <w:rFonts w:ascii="Liberation Serif" w:hAnsi="Liberation Serif" w:cs="Liberation Serif"/>
          <w:szCs w:val="28"/>
          <w:lang w:eastAsia="ar-SA"/>
        </w:rPr>
        <w:t xml:space="preserve">         </w:t>
      </w:r>
      <w:r/>
    </w:p>
    <w:p>
      <w:pPr>
        <w:pStyle w:val="735"/>
        <w:ind w:left="0" w:right="0" w:firstLine="720"/>
        <w:jc w:val="both"/>
        <w:spacing w:line="360" w:lineRule="auto"/>
      </w:pPr>
      <w:r>
        <w:rPr>
          <w:szCs w:val="28"/>
          <w:lang w:eastAsia="ar-SA"/>
        </w:rPr>
        <w:t xml:space="preserve">В соответствии с Федеральным законом от 06.10.2003 № 131-ФЗ «Об общих принципах организац</w:t>
      </w:r>
      <w:r>
        <w:rPr>
          <w:szCs w:val="28"/>
          <w:lang w:eastAsia="ar-SA"/>
        </w:rPr>
        <w:t xml:space="preserve">ии местного самоуправления в Российской Федерации», Законом Кировской области от 03.03.2008 № 222-ЗО                 «О порядке разграничения имущества, находящегося в собственности муниципальных образований, расположенных на территории Кировской области»,</w:t>
      </w:r>
      <w:r>
        <w:rPr>
          <w:bCs/>
          <w:szCs w:val="28"/>
        </w:rPr>
        <w:t xml:space="preserve"> </w:t>
      </w:r>
      <w:r>
        <w:rPr>
          <w:color w:val="000000"/>
          <w:szCs w:val="28"/>
          <w:lang w:eastAsia="ar-SA"/>
        </w:rPr>
        <w:t xml:space="preserve">на основании решения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Мокрецовской</w:t>
      </w:r>
      <w:r>
        <w:rPr>
          <w:szCs w:val="28"/>
        </w:rPr>
        <w:t xml:space="preserve"> сельской Думы Кирово-Чепецкого района Кировской области от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16.08.2024</w:t>
      </w:r>
      <w:r>
        <w:rPr>
          <w:szCs w:val="28"/>
        </w:rPr>
        <w:t xml:space="preserve"> №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18/69</w:t>
      </w:r>
      <w:r>
        <w:rPr>
          <w:szCs w:val="28"/>
        </w:rPr>
        <w:t xml:space="preserve">                          «</w:t>
      </w:r>
      <w:r>
        <w:rPr>
          <w:rFonts w:cs="Times New Roman"/>
          <w:b w:val="0"/>
          <w:bCs w:val="0"/>
          <w:sz w:val="28"/>
          <w:szCs w:val="28"/>
          <w:lang w:eastAsia="ar-SA"/>
        </w:rPr>
        <w:t xml:space="preserve">О безвозмездной передаче имущества из муниципальной </w:t>
      </w:r>
      <w:r>
        <w:rPr>
          <w:rFonts w:eastAsia="Times New Roman" w:cs="Times New Roman"/>
          <w:b w:val="0"/>
          <w:bCs w:val="0"/>
          <w:sz w:val="28"/>
          <w:szCs w:val="28"/>
          <w:lang w:eastAsia="ar-SA"/>
        </w:rPr>
        <w:t xml:space="preserve">собственности муниципального образования Мокрецовское сельское поселение Кирово-Чепецкого района Кировской области в муниципальную собственность</w:t>
      </w:r>
      <w:r>
        <w:rPr>
          <w:rFonts w:eastAsia="Times New Roman" w:cs="Times New Roman"/>
          <w:b w:val="0"/>
          <w:bCs w:val="0"/>
          <w:sz w:val="26"/>
          <w:szCs w:val="28"/>
          <w:lang w:eastAsia="ar-SA"/>
        </w:rPr>
        <w:t xml:space="preserve"> </w:t>
      </w:r>
      <w:r>
        <w:rPr>
          <w:rFonts w:eastAsia="Times New Roman" w:cs="Times New Roman"/>
          <w:b w:val="0"/>
          <w:bCs w:val="0"/>
          <w:sz w:val="28"/>
          <w:szCs w:val="28"/>
          <w:lang w:eastAsia="ar-SA"/>
        </w:rPr>
        <w:t xml:space="preserve">муниципального образования Кирово-Чепецкий муниципальный район Кировской области</w:t>
      </w:r>
      <w:r>
        <w:rPr>
          <w:szCs w:val="28"/>
        </w:rPr>
        <w:t xml:space="preserve">», </w:t>
      </w:r>
      <w:r>
        <w:rPr>
          <w:szCs w:val="28"/>
          <w:lang w:eastAsia="ar-SA"/>
        </w:rPr>
        <w:t xml:space="preserve">руководствуясь статьей 22 Устава муниципального образования Кирово-Чепецкий муниципальный район Кировской области Кирово-Чепецкая районная Дума РЕШИЛА:</w:t>
      </w:r>
      <w:r/>
    </w:p>
    <w:p>
      <w:pPr>
        <w:pStyle w:val="735"/>
        <w:ind w:left="0" w:right="0" w:firstLine="708"/>
        <w:jc w:val="both"/>
        <w:spacing w:line="360" w:lineRule="auto"/>
      </w:pPr>
      <w:r>
        <w:rPr>
          <w:color w:val="000000"/>
          <w:sz w:val="28"/>
          <w:szCs w:val="28"/>
          <w:lang w:eastAsia="ar-SA"/>
        </w:rPr>
        <w:t xml:space="preserve">1. Принять в муниципальную собственность муниципального образования Кирово-Чепецкий муниципальный район Кировской области имущество, безвозмездно передаваемое из собственности муниципального образования </w:t>
      </w:r>
      <w:r>
        <w:rPr>
          <w:rFonts w:eastAsia="Times New Roman" w:cs="Times New Roman"/>
          <w:color w:val="000000"/>
          <w:sz w:val="28"/>
          <w:szCs w:val="28"/>
          <w:lang w:val="ru-RU" w:eastAsia="ar-SA" w:bidi="ar-SA"/>
        </w:rPr>
        <w:t xml:space="preserve">Мокрецовское</w:t>
      </w:r>
      <w:r>
        <w:rPr>
          <w:color w:val="000000"/>
          <w:sz w:val="28"/>
          <w:szCs w:val="28"/>
          <w:lang w:eastAsia="ar-SA"/>
        </w:rPr>
        <w:t xml:space="preserve"> сельское поселение Кирово-Чепецкого района Кировской области, согласно приложению.</w:t>
      </w:r>
      <w:r/>
    </w:p>
    <w:p>
      <w:pPr>
        <w:pStyle w:val="735"/>
        <w:ind w:left="0" w:right="0" w:firstLine="720"/>
        <w:jc w:val="both"/>
        <w:spacing w:line="360" w:lineRule="auto"/>
      </w:pPr>
      <w:r>
        <w:rPr>
          <w:szCs w:val="28"/>
          <w:lang w:eastAsia="ar-SA"/>
        </w:rPr>
        <w:t xml:space="preserve">2. Администрации Кирово-Чепецкого района:</w:t>
      </w:r>
      <w:r/>
    </w:p>
    <w:p>
      <w:pPr>
        <w:pStyle w:val="735"/>
        <w:ind w:left="0" w:right="0" w:firstLine="720"/>
        <w:jc w:val="both"/>
        <w:spacing w:line="360" w:lineRule="auto"/>
      </w:pPr>
      <w:r>
        <w:rPr>
          <w:szCs w:val="28"/>
          <w:lang w:eastAsia="ar-SA"/>
        </w:rPr>
        <w:t xml:space="preserve">2.1. Оформить акт приема-передачи муниципального имущества, указанного в пункте 1 настоящего решения. </w:t>
      </w:r>
      <w:r/>
    </w:p>
    <w:p>
      <w:pPr>
        <w:pStyle w:val="735"/>
        <w:ind w:left="0" w:right="0" w:firstLine="720"/>
        <w:jc w:val="both"/>
        <w:spacing w:line="360" w:lineRule="auto"/>
      </w:pPr>
      <w:r>
        <w:rPr>
          <w:szCs w:val="28"/>
          <w:lang w:eastAsia="ar-SA"/>
        </w:rPr>
        <w:t xml:space="preserve">2.2. Включить переданное имущество в реестр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муниципальной собственности</w:t>
      </w:r>
      <w:r>
        <w:rPr>
          <w:szCs w:val="28"/>
          <w:lang w:eastAsia="ar-SA"/>
        </w:rPr>
        <w:t xml:space="preserve"> муниципального образования Кирово-Чепецкий муниципальный район Кировской области.</w:t>
      </w:r>
      <w:r/>
    </w:p>
    <w:p>
      <w:pPr>
        <w:pStyle w:val="735"/>
        <w:ind w:left="0" w:right="0" w:firstLine="720"/>
        <w:jc w:val="both"/>
        <w:spacing w:before="0" w:after="0" w:line="360" w:lineRule="auto"/>
      </w:pPr>
      <w:r>
        <w:rPr>
          <w:szCs w:val="28"/>
          <w:lang w:eastAsia="ar-SA"/>
        </w:rPr>
        <w:t xml:space="preserve">3. Настоящее решение вступает в силу со дня его подписания.</w:t>
      </w:r>
      <w:r/>
    </w:p>
    <w:tbl>
      <w:tblPr>
        <w:tblW w:w="0" w:type="auto"/>
        <w:tblInd w:w="-36" w:type="dxa"/>
        <w:tblLayout w:type="fixed"/>
        <w:tblCellMar>
          <w:left w:w="70" w:type="dxa"/>
          <w:top w:w="55" w:type="dxa"/>
          <w:right w:w="70" w:type="dxa"/>
          <w:bottom w:w="55" w:type="dxa"/>
        </w:tblCellMar>
        <w:tblLook w:val="04A0" w:firstRow="1" w:lastRow="0" w:firstColumn="1" w:lastColumn="0" w:noHBand="0" w:noVBand="1"/>
      </w:tblPr>
      <w:tblGrid>
        <w:gridCol w:w="4575"/>
        <w:gridCol w:w="2130"/>
        <w:gridCol w:w="2775"/>
      </w:tblGrid>
      <w:tr>
        <w:tblPrEx/>
        <w:trPr>
          <w:trHeight w:val="1245"/>
        </w:trPr>
        <w:tc>
          <w:tcPr>
            <w:tcBorders>
              <w:bottom w:val="single" w:color="000000" w:sz="4" w:space="0"/>
            </w:tcBorders>
            <w:tcW w:w="4575" w:type="dxa"/>
            <w:vAlign w:val="top"/>
            <w:textDirection w:val="lrTb"/>
            <w:noWrap w:val="false"/>
          </w:tcPr>
          <w:p>
            <w:pPr>
              <w:pStyle w:val="884"/>
              <w:spacing w:before="720" w:after="363"/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</w:t>
            </w:r>
            <w:r/>
          </w:p>
        </w:tc>
        <w:tc>
          <w:tcPr>
            <w:tcBorders>
              <w:bottom w:val="single" w:color="000000" w:sz="4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884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775" w:type="dxa"/>
            <w:vAlign w:val="top"/>
            <w:textDirection w:val="lrTb"/>
            <w:noWrap w:val="false"/>
          </w:tcPr>
          <w:p>
            <w:pPr>
              <w:pStyle w:val="884"/>
              <w:ind w:left="-431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884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884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884"/>
              <w:jc w:val="right"/>
            </w:pPr>
            <w:r>
              <w:rPr>
                <w:szCs w:val="28"/>
              </w:rPr>
              <w:t xml:space="preserve">А.Г. Огородов</w:t>
            </w:r>
            <w:r/>
          </w:p>
        </w:tc>
      </w:tr>
    </w:tbl>
    <w:p>
      <w:pPr>
        <w:pStyle w:val="735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735"/>
        <w:sectPr>
          <w:headerReference w:type="default" r:id="rId9"/>
          <w:headerReference w:type="first" r:id="rId10"/>
          <w:footerReference w:type="default" r:id="rId14"/>
          <w:footerReference w:type="first" r:id="rId15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 w:orient="portrait"/>
          <w:pgMar w:top="1134" w:right="850" w:bottom="1134" w:left="1701" w:header="454" w:footer="567" w:gutter="0"/>
          <w:pgNumType w:start="1"/>
          <w:cols w:num="1" w:sep="0" w:space="1701" w:equalWidth="1"/>
          <w:docGrid w:linePitch="360"/>
          <w:titlePg/>
        </w:sect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ar-SA"/>
        </w:rPr>
      </w:r>
      <w:r/>
    </w:p>
    <w:p>
      <w:pPr>
        <w:pStyle w:val="735"/>
        <w:rPr>
          <w:rFonts w:eastAsia="Times New Roman" w:cs="Times New Roman"/>
          <w:sz w:val="22"/>
          <w:szCs w:val="22"/>
          <w:lang w:eastAsia="en-US" w:bidi="en-US"/>
        </w:rPr>
      </w:pPr>
      <w:r>
        <w:rPr>
          <w:rFonts w:eastAsia="Times New Roman" w:cs="Times New Roman"/>
          <w:sz w:val="22"/>
          <w:szCs w:val="22"/>
          <w:lang w:eastAsia="en-US" w:bidi="en-US"/>
        </w:rPr>
      </w:r>
      <w:r>
        <w:rPr>
          <w:rFonts w:eastAsia="Times New Roman" w:cs="Times New Roman"/>
          <w:sz w:val="22"/>
          <w:szCs w:val="22"/>
          <w:lang w:eastAsia="en-US" w:bidi="en-US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02"/>
        <w:gridCol w:w="1631"/>
        <w:gridCol w:w="10176"/>
      </w:tblGrid>
      <w:tr>
        <w:tblPrEx/>
        <w:trPr>
          <w:trHeight w:val="8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735"/>
              <w:tabs>
                <w:tab w:val="left" w:pos="1215" w:leader="none"/>
              </w:tabs>
            </w:pPr>
            <w:r>
              <w:rPr>
                <w:sz w:val="24"/>
                <w:szCs w:val="24"/>
                <w:lang w:eastAsia="en-US"/>
              </w:rPr>
              <w:tab/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735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35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35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35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6" w:type="dxa"/>
            <w:vAlign w:val="top"/>
            <w:textDirection w:val="lrTb"/>
            <w:noWrap w:val="false"/>
          </w:tcPr>
          <w:p>
            <w:pPr>
              <w:pStyle w:val="925"/>
              <w:ind w:left="5280" w:right="0" w:firstLine="0"/>
              <w:spacing w:before="0" w:after="0" w:line="240" w:lineRule="auto"/>
              <w:tabs>
                <w:tab w:val="left" w:pos="708" w:leader="none"/>
                <w:tab w:val="left" w:pos="6360" w:leader="none"/>
              </w:tabs>
            </w:pPr>
            <w:r>
              <w:t xml:space="preserve">Приложение</w:t>
            </w:r>
            <w:r/>
          </w:p>
          <w:p>
            <w:pPr>
              <w:pStyle w:val="925"/>
              <w:ind w:left="5280" w:right="0" w:firstLine="0"/>
              <w:spacing w:before="0" w:after="0" w:line="240" w:lineRule="auto"/>
              <w:tabs>
                <w:tab w:val="left" w:pos="708" w:leader="none"/>
                <w:tab w:val="left" w:pos="6360" w:leader="none"/>
              </w:tabs>
            </w:pPr>
            <w:r>
              <w:tab/>
              <w:tab/>
            </w:r>
            <w:r/>
          </w:p>
          <w:p>
            <w:pPr>
              <w:pStyle w:val="925"/>
              <w:ind w:left="5280" w:right="0" w:firstLine="0"/>
              <w:jc w:val="left"/>
              <w:spacing w:before="0" w:after="0" w:line="240" w:lineRule="auto"/>
              <w:tabs>
                <w:tab w:val="left" w:pos="708" w:leader="none"/>
              </w:tabs>
            </w:pPr>
            <w:r>
              <w:t xml:space="preserve">к решению Кирово-Чепецкой                          районной Думы</w:t>
            </w:r>
            <w:r/>
          </w:p>
          <w:tbl>
            <w:tblPr>
              <w:tblW w:w="0" w:type="auto"/>
              <w:tblInd w:w="528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1701"/>
              <w:gridCol w:w="567"/>
              <w:gridCol w:w="1384"/>
            </w:tblGrid>
            <w:tr>
              <w:tblPrEx/>
              <w:trPr/>
              <w:tc>
                <w:tcPr>
                  <w:tcW w:w="498" w:type="dxa"/>
                  <w:vAlign w:val="top"/>
                  <w:textDirection w:val="lrTb"/>
                  <w:noWrap w:val="false"/>
                </w:tcPr>
                <w:p>
                  <w:pPr>
                    <w:pStyle w:val="925"/>
                    <w:ind w:left="0" w:right="0" w:hanging="140"/>
                    <w:spacing w:before="0" w:after="0" w:line="240" w:lineRule="auto"/>
                    <w:tabs>
                      <w:tab w:val="left" w:pos="708" w:leader="none"/>
                    </w:tabs>
                  </w:pPr>
                  <w:r>
                    <w:t xml:space="preserve"> от 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925"/>
                    <w:ind w:left="0" w:right="0" w:firstLine="0"/>
                    <w:spacing w:before="0" w:after="0" w:line="240" w:lineRule="auto"/>
                    <w:tabs>
                      <w:tab w:val="left" w:pos="708" w:leader="none"/>
                    </w:tabs>
                  </w:pPr>
                  <w:r/>
                  <w:r/>
                </w:p>
              </w:tc>
              <w:tc>
                <w:tcPr>
                  <w:tcW w:w="567" w:type="dxa"/>
                  <w:vAlign w:val="top"/>
                  <w:textDirection w:val="lrTb"/>
                  <w:noWrap w:val="false"/>
                </w:tcPr>
                <w:p>
                  <w:pPr>
                    <w:pStyle w:val="925"/>
                    <w:ind w:left="0" w:right="0" w:firstLine="0"/>
                    <w:spacing w:before="0" w:after="0" w:line="240" w:lineRule="auto"/>
                    <w:tabs>
                      <w:tab w:val="left" w:pos="708" w:leader="none"/>
                    </w:tabs>
                  </w:pPr>
                  <w:r>
                    <w:t xml:space="preserve">№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925"/>
                    <w:ind w:left="0" w:right="0" w:firstLine="0"/>
                    <w:spacing w:before="0" w:after="0" w:line="240" w:lineRule="auto"/>
                    <w:tabs>
                      <w:tab w:val="left" w:pos="708" w:leader="none"/>
                    </w:tabs>
                  </w:pPr>
                  <w:r/>
                  <w:r/>
                </w:p>
              </w:tc>
            </w:tr>
          </w:tbl>
          <w:p>
            <w:pPr>
              <w:pStyle w:val="735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735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p>
      <w:pPr>
        <w:pStyle w:val="735"/>
        <w:ind w:left="708" w:right="0" w:firstLine="0"/>
        <w:jc w:val="center"/>
      </w:pPr>
      <w:r>
        <w:rPr>
          <w:b/>
          <w:sz w:val="28"/>
          <w:szCs w:val="28"/>
        </w:rPr>
        <w:t xml:space="preserve">ПЕРЕЧЕНЬ</w:t>
      </w:r>
      <w:r/>
    </w:p>
    <w:p>
      <w:pPr>
        <w:pStyle w:val="735"/>
        <w:ind w:left="708" w:right="0" w:firstLine="0"/>
        <w:jc w:val="center"/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муниципального имущества, безвозмездно передаваемого из собственности муниципального образования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val="ru-RU" w:eastAsia="ar-SA" w:bidi="ar-SA"/>
        </w:rPr>
        <w:t xml:space="preserve">Мокрецовское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сельское поселение Кирово-Чепецкого района Кировской области в собственность муниципального образования Кирово-Чепецкий муниципальный район Кировской области</w:t>
      </w:r>
      <w:r/>
    </w:p>
    <w:p>
      <w:pPr>
        <w:pStyle w:val="735"/>
        <w:ind w:left="180" w:right="180" w:firstLine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tbl>
      <w:tblPr>
        <w:tblW w:w="0" w:type="auto"/>
        <w:tblInd w:w="-2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48"/>
        <w:gridCol w:w="1427"/>
        <w:gridCol w:w="1695"/>
        <w:gridCol w:w="2730"/>
        <w:gridCol w:w="2595"/>
        <w:gridCol w:w="1770"/>
        <w:gridCol w:w="1530"/>
        <w:gridCol w:w="2375"/>
      </w:tblGrid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48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№</w:t>
            </w:r>
            <w:r/>
          </w:p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Вид </w:t>
            </w:r>
            <w:r/>
          </w:p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имущества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695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Наименование объекта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730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Местонахождение объекта (адрес)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595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Технические характеристики объекта (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категория земель</w:t>
            </w:r>
            <w:r>
              <w:rPr>
                <w:sz w:val="24"/>
                <w:szCs w:val="24"/>
              </w:rPr>
              <w:t xml:space="preserve">, площадь,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кадастровый</w:t>
            </w:r>
            <w:r>
              <w:rPr>
                <w:sz w:val="24"/>
                <w:szCs w:val="24"/>
              </w:rPr>
              <w:t xml:space="preserve"> номер)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770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Балансовая стоимость объекта </w:t>
            </w:r>
            <w:r/>
          </w:p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(рубли)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Кадастровая стоимость объекта (рубли)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Основание нахождения у юридического лица (вид документа, дата, номер)</w:t>
            </w:r>
            <w:r/>
          </w:p>
        </w:tc>
      </w:tr>
      <w:tr>
        <w:tblPrEx/>
        <w:trPr>
          <w:trHeight w:val="262"/>
        </w:trPr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448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735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Недвижимое</w:t>
            </w:r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1695" w:type="dxa"/>
            <w:vAlign w:val="top"/>
            <w:textDirection w:val="lrTb"/>
            <w:noWrap w:val="false"/>
          </w:tcPr>
          <w:p>
            <w:pPr>
              <w:pStyle w:val="735"/>
            </w:pPr>
            <w:r>
              <w:rPr>
                <w:sz w:val="24"/>
                <w:szCs w:val="24"/>
                <w:lang w:eastAsia="ru-RU"/>
              </w:rPr>
              <w:t xml:space="preserve">Земельный участок</w:t>
            </w:r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2730" w:type="dxa"/>
            <w:vAlign w:val="top"/>
            <w:textDirection w:val="lrTb"/>
            <w:noWrap w:val="false"/>
          </w:tcPr>
          <w:p>
            <w:pPr>
              <w:pStyle w:val="735"/>
              <w:ind w:left="0" w:right="0" w:firstLine="0"/>
              <w:jc w:val="left"/>
              <w:spacing w:before="0" w:after="0" w:line="240" w:lineRule="auto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Кировская область, Кирово-Чепецкий район,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ar-SA" w:bidi="ar-SA"/>
              </w:rPr>
              <w:t xml:space="preserve">Мокрецовское сельское поселение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2595" w:type="dxa"/>
            <w:vAlign w:val="top"/>
            <w:textDirection w:val="lrTb"/>
            <w:noWrap w:val="false"/>
          </w:tcPr>
          <w:p>
            <w:pPr>
              <w:pStyle w:val="735"/>
              <w:jc w:val="left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Земли сельскохозяйственного назначения, площадь-24752,0 кв.м, 43:12:000000:1314</w:t>
            </w:r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1770" w:type="dxa"/>
            <w:vAlign w:val="top"/>
            <w:textDirection w:val="lrTb"/>
            <w:noWrap w:val="false"/>
          </w:tcPr>
          <w:p>
            <w:pPr>
              <w:pStyle w:val="735"/>
              <w:jc w:val="center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27722,24</w:t>
            </w:r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735"/>
              <w:jc w:val="center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27722,24</w:t>
            </w:r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735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Собственность 43:12:000000:1314-43/044/2023-7 от 13.12.2023</w:t>
            </w:r>
            <w:r/>
          </w:p>
          <w:p>
            <w:pPr>
              <w:pStyle w:val="735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r>
          </w:p>
        </w:tc>
      </w:tr>
    </w:tbl>
    <w:p>
      <w:pPr>
        <w:pStyle w:val="735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p>
      <w:pPr>
        <w:pStyle w:val="735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p>
      <w:pPr>
        <w:pStyle w:val="735"/>
        <w:jc w:val="center"/>
        <w:rPr>
          <w:rFonts w:eastAsia="Arial CYR" w:cs="Arial CYR"/>
          <w:sz w:val="22"/>
          <w:szCs w:val="22"/>
          <w:lang w:eastAsia="en-US" w:bidi="en-US"/>
        </w:rPr>
      </w:pPr>
      <w:r>
        <w:rPr>
          <w:rFonts w:eastAsia="Arial CYR" w:cs="Arial CYR"/>
          <w:b/>
          <w:sz w:val="22"/>
          <w:szCs w:val="22"/>
          <w:lang w:eastAsia="en-US" w:bidi="en-US"/>
        </w:rPr>
        <w:t xml:space="preserve">_________________________________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</w:r>
    </w:p>
    <w:sectPr>
      <w:headerReference w:type="default" r:id="rId11"/>
      <w:headerReference w:type="even" r:id="rId12"/>
      <w:headerReference w:type="first" r:id="rId13"/>
      <w:footerReference w:type="default" r:id="rId16"/>
      <w:footerReference w:type="even" r:id="rId17"/>
      <w:footerReference w:type="first" r:id="rId18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993" w:right="1134" w:bottom="624" w:left="1134" w:header="454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Liberation Serif">
    <w:panose1 w:val="02020603050405020304"/>
  </w:font>
  <w:font w:name="Mangal">
    <w:panose1 w:val="02040503050203030202"/>
  </w:font>
  <w:font w:name="Wingdings">
    <w:panose1 w:val="05000000000000000000"/>
  </w:font>
  <w:font w:name="Liberation Sans">
    <w:panose1 w:val="020B0604020202020204"/>
  </w:font>
  <w:font w:name="Tahoma">
    <w:panose1 w:val="020B060403050404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D:\Вершинина Я.В\РЕШЕНИЯ ДУМЫ\Мокрецовкое с.п\2024\земельный участок, для ликвидации свалки\Решение Кирово-Чепецкой районной Думы, ЗУ свалка 2024.doc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D:\Вершинина Я.В\РЕШЕНИЯ ДУМЫ\Мокрецовкое с.п\2024\земельный участок, для ликвидации свалки\Решение Кирово-Чепецкой районной Думы, ЗУ свалка 2024.doc</w:t>
    </w:r>
    <w:r>
      <w:rPr>
        <w:sz w:val="14"/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D:\Вершинина Я.В\РЕШЕНИЯ ДУМЫ\Мокрецовкое с.п\2024\земельный участок, для ликвидации свалки\Решение Кирово-Чепецкой районной Думы, ЗУ свалка 2024.doc</w:t>
    </w:r>
    <w:r>
      <w:rPr>
        <w:sz w:val="12"/>
        <w:szCs w:val="12"/>
        <w:lang w:val="en-US"/>
      </w:rP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D:\Вершинина Я.В\РЕШЕНИЯ ДУМЫ\Мокрецовкое с.п\2024\земельный участок, для ликвидации свалки\Решение Кирово-Чепецкой районной Думы, ЗУ свалка 2024.doc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ind w:left="0" w:right="360" w:firstLine="360"/>
      <w:jc w:val="center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ind w:left="0" w:right="360" w:firstLine="360"/>
      <w:jc w:val="center"/>
      <w:rPr>
        <w:sz w:val="20"/>
      </w:rPr>
    </w:pPr>
    <w:r>
      <w:rPr>
        <w:sz w:val="20"/>
      </w:rPr>
    </w:r>
    <w:r>
      <w:rPr>
        <w:sz w:val="20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3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3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3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4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74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74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74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74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5"/>
    <w:next w:val="73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5"/>
    <w:next w:val="73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5"/>
    <w:next w:val="73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5"/>
    <w:next w:val="73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5"/>
    <w:next w:val="7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5"/>
    <w:next w:val="7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5"/>
    <w:next w:val="7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5"/>
    <w:next w:val="7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5"/>
    <w:next w:val="7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5"/>
    <w:next w:val="73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5"/>
    <w:next w:val="73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5"/>
    <w:next w:val="7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5"/>
    <w:next w:val="7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5"/>
    <w:next w:val="735"/>
    <w:uiPriority w:val="99"/>
    <w:unhideWhenUsed/>
    <w:pPr>
      <w:spacing w:after="0" w:afterAutospacing="0"/>
    </w:pPr>
  </w:style>
  <w:style w:type="table" w:styleId="7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735" w:default="1">
    <w:name w:val="Normal"/>
    <w:next w:val="735"/>
    <w:link w:val="735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736">
    <w:name w:val="Заголовок 1"/>
    <w:basedOn w:val="735"/>
    <w:next w:val="735"/>
    <w:link w:val="735"/>
    <w:pPr>
      <w:numPr>
        <w:ilvl w:val="0"/>
        <w:numId w:val="1"/>
      </w:numPr>
      <w:keepNext/>
      <w:outlineLvl w:val="0"/>
    </w:pPr>
  </w:style>
  <w:style w:type="paragraph" w:styleId="737">
    <w:name w:val="Заголовок 2"/>
    <w:basedOn w:val="735"/>
    <w:next w:val="735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738">
    <w:name w:val="Заголовок 3"/>
    <w:basedOn w:val="735"/>
    <w:next w:val="735"/>
    <w:link w:val="735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739">
    <w:name w:val="Заголовок 4"/>
    <w:basedOn w:val="735"/>
    <w:next w:val="735"/>
    <w:link w:val="735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740">
    <w:name w:val="Заголовок 5"/>
    <w:basedOn w:val="735"/>
    <w:next w:val="735"/>
    <w:link w:val="735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741">
    <w:name w:val="Заголовок 6"/>
    <w:basedOn w:val="735"/>
    <w:next w:val="735"/>
    <w:link w:val="735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742">
    <w:name w:val="Заголовок 7"/>
    <w:basedOn w:val="735"/>
    <w:next w:val="735"/>
    <w:link w:val="735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743">
    <w:name w:val="Заголовок 8"/>
    <w:basedOn w:val="735"/>
    <w:next w:val="735"/>
    <w:link w:val="735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744">
    <w:name w:val="Заголовок 9"/>
    <w:basedOn w:val="735"/>
    <w:next w:val="735"/>
    <w:link w:val="735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745">
    <w:name w:val="WW8Num1z0"/>
    <w:next w:val="745"/>
    <w:link w:val="735"/>
  </w:style>
  <w:style w:type="character" w:styleId="746">
    <w:name w:val="WW8Num1z1"/>
    <w:next w:val="746"/>
    <w:link w:val="735"/>
  </w:style>
  <w:style w:type="character" w:styleId="747">
    <w:name w:val="WW8Num1z2"/>
    <w:next w:val="747"/>
    <w:link w:val="735"/>
  </w:style>
  <w:style w:type="character" w:styleId="748">
    <w:name w:val="WW8Num1z3"/>
    <w:next w:val="748"/>
    <w:link w:val="735"/>
  </w:style>
  <w:style w:type="character" w:styleId="749">
    <w:name w:val="WW8Num1z4"/>
    <w:next w:val="749"/>
    <w:link w:val="735"/>
  </w:style>
  <w:style w:type="character" w:styleId="750">
    <w:name w:val="WW8Num1z5"/>
    <w:next w:val="750"/>
    <w:link w:val="735"/>
  </w:style>
  <w:style w:type="character" w:styleId="751">
    <w:name w:val="WW8Num1z6"/>
    <w:next w:val="751"/>
    <w:link w:val="735"/>
  </w:style>
  <w:style w:type="character" w:styleId="752">
    <w:name w:val="WW8Num1z7"/>
    <w:next w:val="752"/>
    <w:link w:val="735"/>
  </w:style>
  <w:style w:type="character" w:styleId="753">
    <w:name w:val="WW8Num1z8"/>
    <w:next w:val="753"/>
    <w:link w:val="735"/>
  </w:style>
  <w:style w:type="character" w:styleId="754">
    <w:name w:val="WW8Num2z0"/>
    <w:next w:val="754"/>
    <w:link w:val="735"/>
  </w:style>
  <w:style w:type="character" w:styleId="755">
    <w:name w:val="WW8Num3z0"/>
    <w:next w:val="755"/>
    <w:link w:val="735"/>
  </w:style>
  <w:style w:type="character" w:styleId="756">
    <w:name w:val="WW8Num4z0"/>
    <w:next w:val="756"/>
    <w:link w:val="735"/>
    <w:rPr>
      <w:b/>
      <w:sz w:val="28"/>
    </w:rPr>
  </w:style>
  <w:style w:type="character" w:styleId="757">
    <w:name w:val="WW8Num5z0"/>
    <w:next w:val="757"/>
    <w:link w:val="735"/>
    <w:rPr>
      <w:b/>
      <w:sz w:val="28"/>
    </w:rPr>
  </w:style>
  <w:style w:type="character" w:styleId="758">
    <w:name w:val="WW8Num6z0"/>
    <w:next w:val="758"/>
    <w:link w:val="735"/>
    <w:rPr>
      <w:b/>
      <w:sz w:val="28"/>
    </w:rPr>
  </w:style>
  <w:style w:type="character" w:styleId="759">
    <w:name w:val="WW8Num7z0"/>
    <w:next w:val="759"/>
    <w:link w:val="735"/>
  </w:style>
  <w:style w:type="character" w:styleId="760">
    <w:name w:val="WW8Num8z0"/>
    <w:next w:val="760"/>
    <w:link w:val="735"/>
    <w:rPr>
      <w:rFonts w:ascii="Times New Roman" w:hAnsi="Times New Roman" w:cs="Times New Roman"/>
      <w:b/>
      <w:i w:val="0"/>
      <w:sz w:val="28"/>
    </w:rPr>
  </w:style>
  <w:style w:type="character" w:styleId="761">
    <w:name w:val="WW8Num9z0"/>
    <w:next w:val="761"/>
    <w:link w:val="735"/>
  </w:style>
  <w:style w:type="character" w:styleId="762">
    <w:name w:val="WW8Num9z2"/>
    <w:next w:val="762"/>
    <w:link w:val="735"/>
    <w:rPr>
      <w:b w:val="0"/>
      <w:i w:val="0"/>
    </w:rPr>
  </w:style>
  <w:style w:type="character" w:styleId="763">
    <w:name w:val="WW8Num10z0"/>
    <w:next w:val="763"/>
    <w:link w:val="735"/>
    <w:rPr>
      <w:rFonts w:ascii="Times New Roman" w:hAnsi="Times New Roman" w:cs="Times New Roman"/>
      <w:b/>
      <w:i w:val="0"/>
      <w:sz w:val="28"/>
    </w:rPr>
  </w:style>
  <w:style w:type="character" w:styleId="764">
    <w:name w:val="WW8Num11z0"/>
    <w:next w:val="764"/>
    <w:link w:val="735"/>
    <w:rPr>
      <w:b w:val="0"/>
      <w:i/>
      <w:sz w:val="28"/>
    </w:rPr>
  </w:style>
  <w:style w:type="character" w:styleId="765">
    <w:name w:val="WW8Num12z0"/>
    <w:next w:val="765"/>
    <w:link w:val="735"/>
    <w:rPr>
      <w:rFonts w:ascii="Times New Roman" w:hAnsi="Times New Roman" w:cs="Times New Roman"/>
      <w:b w:val="0"/>
      <w:i w:val="0"/>
      <w:sz w:val="28"/>
    </w:rPr>
  </w:style>
  <w:style w:type="character" w:styleId="766">
    <w:name w:val="WW8Num13z0"/>
    <w:next w:val="766"/>
    <w:link w:val="735"/>
    <w:rPr>
      <w:b/>
      <w:sz w:val="28"/>
    </w:rPr>
  </w:style>
  <w:style w:type="character" w:styleId="767">
    <w:name w:val="WW8Num14z0"/>
    <w:next w:val="767"/>
    <w:link w:val="735"/>
    <w:rPr>
      <w:b/>
      <w:sz w:val="28"/>
    </w:rPr>
  </w:style>
  <w:style w:type="character" w:styleId="768">
    <w:name w:val="WW8Num15z0"/>
    <w:next w:val="768"/>
    <w:link w:val="735"/>
    <w:rPr>
      <w:b/>
      <w:sz w:val="28"/>
    </w:rPr>
  </w:style>
  <w:style w:type="character" w:styleId="769">
    <w:name w:val="WW8Num16z0"/>
    <w:next w:val="769"/>
    <w:link w:val="735"/>
    <w:rPr>
      <w:rFonts w:ascii="Times New Roman" w:hAnsi="Times New Roman" w:cs="Times New Roman"/>
      <w:i/>
    </w:rPr>
  </w:style>
  <w:style w:type="character" w:styleId="770">
    <w:name w:val="WW8Num17z0"/>
    <w:next w:val="770"/>
    <w:link w:val="735"/>
    <w:rPr>
      <w:rFonts w:ascii="Times New Roman" w:hAnsi="Times New Roman" w:cs="Times New Roman"/>
      <w:b/>
      <w:i w:val="0"/>
      <w:sz w:val="28"/>
    </w:rPr>
  </w:style>
  <w:style w:type="character" w:styleId="771">
    <w:name w:val="WW8Num18z0"/>
    <w:next w:val="771"/>
    <w:link w:val="735"/>
    <w:rPr>
      <w:rFonts w:ascii="Times New Roman" w:hAnsi="Times New Roman" w:cs="Times New Roman"/>
      <w:b/>
      <w:i w:val="0"/>
      <w:sz w:val="28"/>
    </w:rPr>
  </w:style>
  <w:style w:type="character" w:styleId="772">
    <w:name w:val="WW8Num19z0"/>
    <w:next w:val="772"/>
    <w:link w:val="735"/>
    <w:rPr>
      <w:b w:val="0"/>
      <w:i w:val="0"/>
      <w:sz w:val="28"/>
    </w:rPr>
  </w:style>
  <w:style w:type="character" w:styleId="773">
    <w:name w:val="WW8Num20z0"/>
    <w:next w:val="773"/>
    <w:link w:val="735"/>
    <w:rPr>
      <w:rFonts w:ascii="Times New Roman" w:hAnsi="Times New Roman" w:cs="Times New Roman"/>
    </w:rPr>
  </w:style>
  <w:style w:type="character" w:styleId="774">
    <w:name w:val="WW8Num21z0"/>
    <w:next w:val="774"/>
    <w:link w:val="735"/>
    <w:rPr>
      <w:rFonts w:ascii="Times New Roman" w:hAnsi="Times New Roman" w:cs="Times New Roman"/>
      <w:b/>
      <w:i w:val="0"/>
      <w:sz w:val="28"/>
    </w:rPr>
  </w:style>
  <w:style w:type="character" w:styleId="775">
    <w:name w:val="WW8Num22z0"/>
    <w:next w:val="775"/>
    <w:link w:val="735"/>
  </w:style>
  <w:style w:type="character" w:styleId="776">
    <w:name w:val="WW8Num22z2"/>
    <w:next w:val="776"/>
    <w:link w:val="735"/>
    <w:rPr>
      <w:i w:val="0"/>
    </w:rPr>
  </w:style>
  <w:style w:type="character" w:styleId="777">
    <w:name w:val="WW8Num23z0"/>
    <w:next w:val="777"/>
    <w:link w:val="735"/>
    <w:rPr>
      <w:b w:val="0"/>
      <w:i w:val="0"/>
      <w:sz w:val="28"/>
    </w:rPr>
  </w:style>
  <w:style w:type="character" w:styleId="778">
    <w:name w:val="WW8Num24z0"/>
    <w:next w:val="778"/>
    <w:link w:val="735"/>
  </w:style>
  <w:style w:type="character" w:styleId="779">
    <w:name w:val="WW8Num24z2"/>
    <w:next w:val="779"/>
    <w:link w:val="735"/>
    <w:rPr>
      <w:i w:val="0"/>
    </w:rPr>
  </w:style>
  <w:style w:type="character" w:styleId="780">
    <w:name w:val="WW8Num25z0"/>
    <w:next w:val="780"/>
    <w:link w:val="735"/>
    <w:rPr>
      <w:b w:val="0"/>
      <w:i/>
      <w:sz w:val="28"/>
    </w:rPr>
  </w:style>
  <w:style w:type="character" w:styleId="781">
    <w:name w:val="WW8Num26z0"/>
    <w:next w:val="781"/>
    <w:link w:val="735"/>
  </w:style>
  <w:style w:type="character" w:styleId="782">
    <w:name w:val="WW8Num27z0"/>
    <w:next w:val="782"/>
    <w:link w:val="735"/>
    <w:rPr>
      <w:i/>
      <w:sz w:val="28"/>
    </w:rPr>
  </w:style>
  <w:style w:type="character" w:styleId="783">
    <w:name w:val="WW8Num28z0"/>
    <w:next w:val="783"/>
    <w:link w:val="735"/>
    <w:rPr>
      <w:b w:val="0"/>
      <w:i w:val="0"/>
      <w:sz w:val="28"/>
    </w:rPr>
  </w:style>
  <w:style w:type="character" w:styleId="784">
    <w:name w:val="WW8Num29z0"/>
    <w:next w:val="784"/>
    <w:link w:val="735"/>
    <w:rPr>
      <w:b w:val="0"/>
      <w:i w:val="0"/>
      <w:sz w:val="28"/>
    </w:rPr>
  </w:style>
  <w:style w:type="character" w:styleId="785">
    <w:name w:val="WW8Num30z0"/>
    <w:next w:val="785"/>
    <w:link w:val="735"/>
    <w:rPr>
      <w:rFonts w:ascii="Times New Roman" w:hAnsi="Times New Roman" w:cs="Times New Roman"/>
      <w:i/>
    </w:rPr>
  </w:style>
  <w:style w:type="character" w:styleId="786">
    <w:name w:val="WW8Num30z2"/>
    <w:next w:val="786"/>
    <w:link w:val="735"/>
    <w:rPr>
      <w:rFonts w:ascii="Times New Roman" w:hAnsi="Times New Roman" w:cs="Times New Roman"/>
      <w:i w:val="0"/>
    </w:rPr>
  </w:style>
  <w:style w:type="character" w:styleId="787">
    <w:name w:val="Основной шрифт абзаца"/>
    <w:next w:val="787"/>
    <w:link w:val="735"/>
  </w:style>
  <w:style w:type="character" w:styleId="788">
    <w:name w:val="Номер страницы"/>
    <w:basedOn w:val="787"/>
    <w:next w:val="788"/>
    <w:link w:val="735"/>
  </w:style>
  <w:style w:type="character" w:styleId="789">
    <w:name w:val="Интернет-ссылка"/>
    <w:next w:val="789"/>
    <w:link w:val="735"/>
    <w:rPr>
      <w:color w:val="0000ff"/>
      <w:u w:val="single"/>
    </w:rPr>
  </w:style>
  <w:style w:type="character" w:styleId="790">
    <w:name w:val="Символ сноски"/>
    <w:next w:val="790"/>
    <w:link w:val="735"/>
    <w:rPr>
      <w:vertAlign w:val="superscript"/>
    </w:rPr>
  </w:style>
  <w:style w:type="character" w:styleId="791">
    <w:name w:val="Текст сноски Знак"/>
    <w:next w:val="791"/>
    <w:link w:val="735"/>
    <w:rPr>
      <w:lang w:val="ru-RU" w:bidi="ar-SA"/>
    </w:rPr>
  </w:style>
  <w:style w:type="character" w:styleId="792">
    <w:name w:val="Посещённая гиперссылка"/>
    <w:next w:val="792"/>
    <w:link w:val="735"/>
    <w:rPr>
      <w:color w:val="800080"/>
      <w:u w:val="single"/>
    </w:rPr>
  </w:style>
  <w:style w:type="character" w:styleId="793">
    <w:name w:val="Верхний колонтитул Знак"/>
    <w:next w:val="793"/>
    <w:link w:val="735"/>
    <w:rPr>
      <w:sz w:val="28"/>
    </w:rPr>
  </w:style>
  <w:style w:type="character" w:styleId="794">
    <w:name w:val="Основной текст Знак"/>
    <w:next w:val="794"/>
    <w:link w:val="735"/>
    <w:rPr>
      <w:sz w:val="28"/>
    </w:rPr>
  </w:style>
  <w:style w:type="character" w:styleId="795">
    <w:name w:val="Текст выноски Знак"/>
    <w:next w:val="795"/>
    <w:link w:val="735"/>
    <w:rPr>
      <w:rFonts w:ascii="Tahoma" w:hAnsi="Tahoma" w:eastAsia="Tahoma" w:cs="Tahoma"/>
      <w:sz w:val="16"/>
      <w:szCs w:val="16"/>
    </w:rPr>
  </w:style>
  <w:style w:type="character" w:styleId="796">
    <w:name w:val="blk"/>
    <w:next w:val="796"/>
    <w:link w:val="735"/>
  </w:style>
  <w:style w:type="character" w:styleId="797">
    <w:name w:val="Гипертекстовая ссылка"/>
    <w:next w:val="797"/>
    <w:link w:val="735"/>
    <w:rPr>
      <w:color w:val="106bbe"/>
    </w:rPr>
  </w:style>
  <w:style w:type="character" w:styleId="798">
    <w:name w:val="Основной текст с отступом Знак"/>
    <w:next w:val="798"/>
    <w:link w:val="735"/>
    <w:rPr>
      <w:sz w:val="28"/>
    </w:rPr>
  </w:style>
  <w:style w:type="character" w:styleId="799">
    <w:name w:val="Название Знак"/>
    <w:next w:val="799"/>
    <w:link w:val="735"/>
    <w:rPr>
      <w:b/>
      <w:sz w:val="24"/>
      <w:lang w:val="ru-RU"/>
    </w:rPr>
  </w:style>
  <w:style w:type="character" w:styleId="800">
    <w:name w:val="WW8Num40z8"/>
    <w:next w:val="800"/>
    <w:link w:val="735"/>
  </w:style>
  <w:style w:type="character" w:styleId="801">
    <w:name w:val="WW8Num40z7"/>
    <w:next w:val="801"/>
    <w:link w:val="735"/>
  </w:style>
  <w:style w:type="character" w:styleId="802">
    <w:name w:val="WW8Num40z6"/>
    <w:next w:val="802"/>
    <w:link w:val="735"/>
  </w:style>
  <w:style w:type="character" w:styleId="803">
    <w:name w:val="WW8Num40z5"/>
    <w:next w:val="803"/>
    <w:link w:val="735"/>
  </w:style>
  <w:style w:type="character" w:styleId="804">
    <w:name w:val="WW8Num40z4"/>
    <w:next w:val="804"/>
    <w:link w:val="735"/>
  </w:style>
  <w:style w:type="character" w:styleId="805">
    <w:name w:val="WW8Num40z3"/>
    <w:next w:val="805"/>
    <w:link w:val="735"/>
  </w:style>
  <w:style w:type="character" w:styleId="806">
    <w:name w:val="WW8Num40z2"/>
    <w:next w:val="806"/>
    <w:link w:val="735"/>
  </w:style>
  <w:style w:type="character" w:styleId="807">
    <w:name w:val="WW8Num40z1"/>
    <w:next w:val="807"/>
    <w:link w:val="735"/>
  </w:style>
  <w:style w:type="character" w:styleId="808">
    <w:name w:val="WW8Num40z0"/>
    <w:next w:val="808"/>
    <w:link w:val="735"/>
  </w:style>
  <w:style w:type="character" w:styleId="809">
    <w:name w:val="WW8Num39z2"/>
    <w:next w:val="809"/>
    <w:link w:val="735"/>
    <w:rPr>
      <w:rFonts w:ascii="Times New Roman" w:hAnsi="Times New Roman" w:eastAsia="Times New Roman" w:cs="Times New Roman"/>
      <w:i w:val="0"/>
    </w:rPr>
  </w:style>
  <w:style w:type="character" w:styleId="810">
    <w:name w:val="WW8Num39z0"/>
    <w:next w:val="810"/>
    <w:link w:val="735"/>
    <w:rPr>
      <w:rFonts w:ascii="Times New Roman" w:hAnsi="Times New Roman" w:eastAsia="Times New Roman" w:cs="Times New Roman"/>
      <w:i/>
    </w:rPr>
  </w:style>
  <w:style w:type="character" w:styleId="811">
    <w:name w:val="WW8Num38z0"/>
    <w:next w:val="811"/>
    <w:link w:val="735"/>
    <w:rPr>
      <w:b w:val="0"/>
      <w:i w:val="0"/>
      <w:sz w:val="28"/>
    </w:rPr>
  </w:style>
  <w:style w:type="character" w:styleId="812">
    <w:name w:val="WW8Num37z0"/>
    <w:next w:val="812"/>
    <w:link w:val="735"/>
    <w:rPr>
      <w:b w:val="0"/>
      <w:i w:val="0"/>
      <w:sz w:val="28"/>
    </w:rPr>
  </w:style>
  <w:style w:type="character" w:styleId="813">
    <w:name w:val="WW8Num36z0"/>
    <w:next w:val="813"/>
    <w:link w:val="735"/>
    <w:rPr>
      <w:i/>
      <w:sz w:val="28"/>
    </w:rPr>
  </w:style>
  <w:style w:type="character" w:styleId="814">
    <w:name w:val="WW8Num35z0"/>
    <w:next w:val="814"/>
    <w:link w:val="735"/>
  </w:style>
  <w:style w:type="character" w:styleId="815">
    <w:name w:val="WW8Num34z0"/>
    <w:next w:val="815"/>
    <w:link w:val="735"/>
    <w:rPr>
      <w:b w:val="0"/>
      <w:i/>
      <w:sz w:val="28"/>
    </w:rPr>
  </w:style>
  <w:style w:type="character" w:styleId="816">
    <w:name w:val="WW8Num33z2"/>
    <w:next w:val="816"/>
    <w:link w:val="735"/>
    <w:rPr>
      <w:i w:val="0"/>
    </w:rPr>
  </w:style>
  <w:style w:type="character" w:styleId="817">
    <w:name w:val="WW8Num33z0"/>
    <w:next w:val="817"/>
    <w:link w:val="735"/>
  </w:style>
  <w:style w:type="character" w:styleId="818">
    <w:name w:val="WW8Num32z0"/>
    <w:next w:val="818"/>
    <w:link w:val="735"/>
    <w:rPr>
      <w:b w:val="0"/>
      <w:i w:val="0"/>
      <w:sz w:val="28"/>
    </w:rPr>
  </w:style>
  <w:style w:type="character" w:styleId="819">
    <w:name w:val="WW8Num31z2"/>
    <w:next w:val="819"/>
    <w:link w:val="735"/>
    <w:rPr>
      <w:i w:val="0"/>
    </w:rPr>
  </w:style>
  <w:style w:type="character" w:styleId="820">
    <w:name w:val="WW8Num31z0"/>
    <w:next w:val="820"/>
    <w:link w:val="735"/>
  </w:style>
  <w:style w:type="character" w:styleId="821">
    <w:name w:val="WW8Num27z8"/>
    <w:next w:val="821"/>
    <w:link w:val="735"/>
  </w:style>
  <w:style w:type="character" w:styleId="822">
    <w:name w:val="WW8Num27z7"/>
    <w:next w:val="822"/>
    <w:link w:val="735"/>
  </w:style>
  <w:style w:type="character" w:styleId="823">
    <w:name w:val="WW8Num27z6"/>
    <w:next w:val="823"/>
    <w:link w:val="735"/>
  </w:style>
  <w:style w:type="character" w:styleId="824">
    <w:name w:val="WW8Num27z5"/>
    <w:next w:val="824"/>
    <w:link w:val="735"/>
  </w:style>
  <w:style w:type="character" w:styleId="825">
    <w:name w:val="WW8Num27z4"/>
    <w:next w:val="825"/>
    <w:link w:val="735"/>
  </w:style>
  <w:style w:type="character" w:styleId="826">
    <w:name w:val="WW8Num27z3"/>
    <w:next w:val="826"/>
    <w:link w:val="735"/>
  </w:style>
  <w:style w:type="character" w:styleId="827">
    <w:name w:val="WW8Num27z2"/>
    <w:next w:val="827"/>
    <w:link w:val="735"/>
  </w:style>
  <w:style w:type="character" w:styleId="828">
    <w:name w:val="WW8Num27z1"/>
    <w:next w:val="828"/>
    <w:link w:val="735"/>
  </w:style>
  <w:style w:type="character" w:styleId="829">
    <w:name w:val="WW8Num23z8"/>
    <w:next w:val="829"/>
    <w:link w:val="735"/>
  </w:style>
  <w:style w:type="character" w:styleId="830">
    <w:name w:val="WW8Num23z7"/>
    <w:next w:val="830"/>
    <w:link w:val="735"/>
  </w:style>
  <w:style w:type="character" w:styleId="831">
    <w:name w:val="WW8Num23z6"/>
    <w:next w:val="831"/>
    <w:link w:val="735"/>
  </w:style>
  <w:style w:type="character" w:styleId="832">
    <w:name w:val="WW8Num23z5"/>
    <w:next w:val="832"/>
    <w:link w:val="735"/>
  </w:style>
  <w:style w:type="character" w:styleId="833">
    <w:name w:val="WW8Num23z4"/>
    <w:next w:val="833"/>
    <w:link w:val="735"/>
  </w:style>
  <w:style w:type="character" w:styleId="834">
    <w:name w:val="WW8Num23z3"/>
    <w:next w:val="834"/>
    <w:link w:val="735"/>
  </w:style>
  <w:style w:type="character" w:styleId="835">
    <w:name w:val="WW8Num23z2"/>
    <w:next w:val="835"/>
    <w:link w:val="735"/>
  </w:style>
  <w:style w:type="character" w:styleId="836">
    <w:name w:val="WW8Num23z1"/>
    <w:next w:val="836"/>
    <w:link w:val="735"/>
  </w:style>
  <w:style w:type="character" w:styleId="837">
    <w:name w:val="WW8Num21z8"/>
    <w:next w:val="837"/>
    <w:link w:val="735"/>
  </w:style>
  <w:style w:type="character" w:styleId="838">
    <w:name w:val="WW8Num21z7"/>
    <w:next w:val="838"/>
    <w:link w:val="735"/>
  </w:style>
  <w:style w:type="character" w:styleId="839">
    <w:name w:val="WW8Num21z6"/>
    <w:next w:val="839"/>
    <w:link w:val="735"/>
  </w:style>
  <w:style w:type="character" w:styleId="840">
    <w:name w:val="WW8Num21z5"/>
    <w:next w:val="840"/>
    <w:link w:val="735"/>
  </w:style>
  <w:style w:type="character" w:styleId="841">
    <w:name w:val="WW8Num21z4"/>
    <w:next w:val="841"/>
    <w:link w:val="735"/>
  </w:style>
  <w:style w:type="character" w:styleId="842">
    <w:name w:val="WW8Num21z3"/>
    <w:next w:val="842"/>
    <w:link w:val="735"/>
  </w:style>
  <w:style w:type="character" w:styleId="843">
    <w:name w:val="WW8Num21z2"/>
    <w:next w:val="843"/>
    <w:link w:val="735"/>
  </w:style>
  <w:style w:type="character" w:styleId="844">
    <w:name w:val="WW8Num21z1"/>
    <w:next w:val="844"/>
    <w:link w:val="735"/>
  </w:style>
  <w:style w:type="character" w:styleId="845">
    <w:name w:val="WW8Num13z8"/>
    <w:next w:val="845"/>
    <w:link w:val="735"/>
  </w:style>
  <w:style w:type="character" w:styleId="846">
    <w:name w:val="WW8Num13z7"/>
    <w:next w:val="846"/>
    <w:link w:val="735"/>
  </w:style>
  <w:style w:type="character" w:styleId="847">
    <w:name w:val="WW8Num13z6"/>
    <w:next w:val="847"/>
    <w:link w:val="735"/>
  </w:style>
  <w:style w:type="character" w:styleId="848">
    <w:name w:val="WW8Num13z5"/>
    <w:next w:val="848"/>
    <w:link w:val="735"/>
  </w:style>
  <w:style w:type="character" w:styleId="849">
    <w:name w:val="WW8Num13z4"/>
    <w:next w:val="849"/>
    <w:link w:val="735"/>
  </w:style>
  <w:style w:type="character" w:styleId="850">
    <w:name w:val="WW8Num13z3"/>
    <w:next w:val="850"/>
    <w:link w:val="735"/>
  </w:style>
  <w:style w:type="character" w:styleId="851">
    <w:name w:val="WW8Num13z2"/>
    <w:next w:val="851"/>
    <w:link w:val="735"/>
  </w:style>
  <w:style w:type="character" w:styleId="852">
    <w:name w:val="WW8Num13z1"/>
    <w:next w:val="852"/>
    <w:link w:val="735"/>
  </w:style>
  <w:style w:type="character" w:styleId="853">
    <w:name w:val="WW8Num12z2"/>
    <w:next w:val="853"/>
    <w:link w:val="735"/>
    <w:rPr>
      <w:b w:val="0"/>
      <w:i w:val="0"/>
    </w:rPr>
  </w:style>
  <w:style w:type="character" w:styleId="854">
    <w:name w:val="WW8Num6z8"/>
    <w:next w:val="854"/>
    <w:link w:val="735"/>
  </w:style>
  <w:style w:type="character" w:styleId="855">
    <w:name w:val="WW8Num6z7"/>
    <w:next w:val="855"/>
    <w:link w:val="735"/>
  </w:style>
  <w:style w:type="character" w:styleId="856">
    <w:name w:val="WW8Num6z6"/>
    <w:next w:val="856"/>
    <w:link w:val="735"/>
  </w:style>
  <w:style w:type="character" w:styleId="857">
    <w:name w:val="WW8Num6z5"/>
    <w:next w:val="857"/>
    <w:link w:val="735"/>
  </w:style>
  <w:style w:type="character" w:styleId="858">
    <w:name w:val="WW8Num6z4"/>
    <w:next w:val="858"/>
    <w:link w:val="735"/>
  </w:style>
  <w:style w:type="character" w:styleId="859">
    <w:name w:val="WW8Num6z3"/>
    <w:next w:val="859"/>
    <w:link w:val="735"/>
  </w:style>
  <w:style w:type="character" w:styleId="860">
    <w:name w:val="WW8Num6z2"/>
    <w:next w:val="860"/>
    <w:link w:val="735"/>
  </w:style>
  <w:style w:type="character" w:styleId="861">
    <w:name w:val="WW8Num6z1"/>
    <w:next w:val="861"/>
    <w:link w:val="735"/>
  </w:style>
  <w:style w:type="character" w:styleId="862">
    <w:name w:val="WW8Num2z8"/>
    <w:next w:val="862"/>
    <w:link w:val="735"/>
  </w:style>
  <w:style w:type="character" w:styleId="863">
    <w:name w:val="WW8Num2z7"/>
    <w:next w:val="863"/>
    <w:link w:val="735"/>
  </w:style>
  <w:style w:type="character" w:styleId="864">
    <w:name w:val="WW8Num2z6"/>
    <w:next w:val="864"/>
    <w:link w:val="735"/>
  </w:style>
  <w:style w:type="character" w:styleId="865">
    <w:name w:val="WW8Num2z5"/>
    <w:next w:val="865"/>
    <w:link w:val="735"/>
  </w:style>
  <w:style w:type="character" w:styleId="866">
    <w:name w:val="WW8Num2z4"/>
    <w:next w:val="866"/>
    <w:link w:val="735"/>
  </w:style>
  <w:style w:type="character" w:styleId="867">
    <w:name w:val="WW8Num2z3"/>
    <w:next w:val="867"/>
    <w:link w:val="735"/>
  </w:style>
  <w:style w:type="character" w:styleId="868">
    <w:name w:val="WW8Num2z2"/>
    <w:next w:val="868"/>
    <w:link w:val="735"/>
  </w:style>
  <w:style w:type="character" w:styleId="869">
    <w:name w:val="WW8Num2z1"/>
    <w:next w:val="869"/>
    <w:link w:val="735"/>
  </w:style>
  <w:style w:type="character" w:styleId="870">
    <w:name w:val="WW8Num7z1"/>
    <w:next w:val="870"/>
    <w:link w:val="735"/>
  </w:style>
  <w:style w:type="character" w:styleId="871">
    <w:name w:val="WW8Num7z2"/>
    <w:next w:val="871"/>
    <w:link w:val="735"/>
  </w:style>
  <w:style w:type="character" w:styleId="872">
    <w:name w:val="WW8Num7z3"/>
    <w:next w:val="872"/>
    <w:link w:val="735"/>
  </w:style>
  <w:style w:type="character" w:styleId="873">
    <w:name w:val="WW8Num7z4"/>
    <w:next w:val="873"/>
    <w:link w:val="735"/>
  </w:style>
  <w:style w:type="character" w:styleId="874">
    <w:name w:val="WW8Num7z5"/>
    <w:next w:val="874"/>
    <w:link w:val="735"/>
  </w:style>
  <w:style w:type="character" w:styleId="875">
    <w:name w:val="WW8Num7z6"/>
    <w:next w:val="875"/>
    <w:link w:val="735"/>
  </w:style>
  <w:style w:type="character" w:styleId="876">
    <w:name w:val="WW8Num7z7"/>
    <w:next w:val="876"/>
    <w:link w:val="735"/>
  </w:style>
  <w:style w:type="character" w:styleId="877">
    <w:name w:val="WW8Num7z8"/>
    <w:next w:val="877"/>
    <w:link w:val="735"/>
  </w:style>
  <w:style w:type="paragraph" w:styleId="878">
    <w:name w:val="Заголовок"/>
    <w:basedOn w:val="735"/>
    <w:next w:val="879"/>
    <w:link w:val="73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79">
    <w:name w:val="Основной текст"/>
    <w:basedOn w:val="735"/>
    <w:next w:val="879"/>
    <w:link w:val="735"/>
    <w:pPr>
      <w:spacing w:line="480" w:lineRule="auto"/>
    </w:pPr>
  </w:style>
  <w:style w:type="paragraph" w:styleId="880">
    <w:name w:val="Список"/>
    <w:basedOn w:val="879"/>
    <w:next w:val="880"/>
    <w:link w:val="735"/>
    <w:rPr>
      <w:rFonts w:cs="Mangal"/>
    </w:rPr>
  </w:style>
  <w:style w:type="paragraph" w:styleId="881">
    <w:name w:val="Название"/>
    <w:basedOn w:val="735"/>
    <w:next w:val="881"/>
    <w:link w:val="73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82">
    <w:name w:val="Указатель"/>
    <w:basedOn w:val="735"/>
    <w:next w:val="882"/>
    <w:link w:val="735"/>
    <w:pPr>
      <w:suppressLineNumbers/>
    </w:pPr>
    <w:rPr>
      <w:rFonts w:cs="Mangal"/>
    </w:rPr>
  </w:style>
  <w:style w:type="paragraph" w:styleId="883">
    <w:name w:val="Верхний и нижний колонтитулы"/>
    <w:basedOn w:val="735"/>
    <w:next w:val="883"/>
    <w:link w:val="735"/>
    <w:pPr>
      <w:tabs>
        <w:tab w:val="center" w:pos="4819" w:leader="none"/>
        <w:tab w:val="right" w:pos="9638" w:leader="none"/>
      </w:tabs>
      <w:suppressLineNumbers/>
    </w:pPr>
  </w:style>
  <w:style w:type="paragraph" w:styleId="884">
    <w:name w:val="Верхний колонтитул"/>
    <w:basedOn w:val="735"/>
    <w:next w:val="884"/>
    <w:link w:val="735"/>
    <w:pPr>
      <w:tabs>
        <w:tab w:val="center" w:pos="4153" w:leader="none"/>
        <w:tab w:val="right" w:pos="8306" w:leader="none"/>
      </w:tabs>
    </w:pPr>
  </w:style>
  <w:style w:type="paragraph" w:styleId="885">
    <w:name w:val="Нижний колонтитул"/>
    <w:basedOn w:val="735"/>
    <w:next w:val="885"/>
    <w:link w:val="735"/>
    <w:pPr>
      <w:tabs>
        <w:tab w:val="center" w:pos="4153" w:leader="none"/>
        <w:tab w:val="right" w:pos="8306" w:leader="none"/>
      </w:tabs>
    </w:pPr>
  </w:style>
  <w:style w:type="paragraph" w:styleId="886">
    <w:name w:val="Наименование документа"/>
    <w:basedOn w:val="735"/>
    <w:next w:val="886"/>
    <w:link w:val="735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887">
    <w:name w:val="По центру"/>
    <w:basedOn w:val="735"/>
    <w:next w:val="887"/>
    <w:link w:val="735"/>
    <w:pPr>
      <w:jc w:val="center"/>
      <w:keepLines/>
      <w:keepNext/>
      <w:spacing w:before="240" w:after="240"/>
      <w:widowControl w:val="off"/>
    </w:pPr>
    <w:rPr>
      <w:b/>
    </w:rPr>
  </w:style>
  <w:style w:type="paragraph" w:styleId="888">
    <w:name w:val="Наименование раздела"/>
    <w:basedOn w:val="887"/>
    <w:next w:val="888"/>
    <w:link w:val="735"/>
    <w:pPr>
      <w:ind w:left="709" w:right="709" w:firstLine="0"/>
      <w:keepLines w:val="0"/>
      <w:spacing w:before="360" w:after="240"/>
    </w:pPr>
  </w:style>
  <w:style w:type="paragraph" w:styleId="889">
    <w:name w:val="абзац"/>
    <w:basedOn w:val="735"/>
    <w:next w:val="889"/>
    <w:link w:val="735"/>
    <w:pPr>
      <w:ind w:left="851" w:right="0" w:firstLine="0"/>
      <w:widowControl w:val="off"/>
    </w:pPr>
    <w:rPr>
      <w:sz w:val="26"/>
    </w:rPr>
  </w:style>
  <w:style w:type="paragraph" w:styleId="890">
    <w:name w:val="Абзац1"/>
    <w:basedOn w:val="889"/>
    <w:next w:val="890"/>
    <w:link w:val="73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91">
    <w:name w:val="Сноска"/>
    <w:basedOn w:val="735"/>
    <w:next w:val="891"/>
    <w:link w:val="735"/>
    <w:rPr>
      <w:sz w:val="20"/>
    </w:rPr>
  </w:style>
  <w:style w:type="paragraph" w:styleId="892">
    <w:name w:val="Абзац1 c отступом"/>
    <w:basedOn w:val="889"/>
    <w:next w:val="892"/>
    <w:link w:val="73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93">
    <w:name w:val="Aacao1 c ionooiii"/>
    <w:basedOn w:val="735"/>
    <w:next w:val="893"/>
    <w:link w:val="735"/>
    <w:pPr>
      <w:ind w:left="0" w:right="0" w:firstLine="709"/>
      <w:jc w:val="both"/>
      <w:spacing w:before="0" w:after="60" w:line="360" w:lineRule="exact"/>
    </w:pPr>
  </w:style>
  <w:style w:type="paragraph" w:styleId="894">
    <w:name w:val="Основной текст с отступом"/>
    <w:basedOn w:val="735"/>
    <w:next w:val="894"/>
    <w:link w:val="735"/>
    <w:pPr>
      <w:ind w:left="0" w:right="0" w:firstLine="720"/>
      <w:jc w:val="both"/>
    </w:pPr>
  </w:style>
  <w:style w:type="paragraph" w:styleId="895">
    <w:name w:val="Основной текст с отступом 3"/>
    <w:basedOn w:val="735"/>
    <w:next w:val="895"/>
    <w:link w:val="735"/>
    <w:pPr>
      <w:ind w:left="0" w:right="0" w:firstLine="4962"/>
    </w:pPr>
  </w:style>
  <w:style w:type="paragraph" w:styleId="896">
    <w:name w:val="Основной текст с отступом 2"/>
    <w:basedOn w:val="735"/>
    <w:next w:val="896"/>
    <w:link w:val="735"/>
    <w:pPr>
      <w:ind w:left="0" w:right="0" w:firstLine="720"/>
      <w:jc w:val="both"/>
      <w:spacing w:before="120" w:after="0"/>
    </w:pPr>
  </w:style>
  <w:style w:type="paragraph" w:styleId="897">
    <w:name w:val="Основной текст 2"/>
    <w:basedOn w:val="735"/>
    <w:next w:val="897"/>
    <w:link w:val="735"/>
    <w:pPr>
      <w:jc w:val="both"/>
    </w:pPr>
  </w:style>
  <w:style w:type="paragraph" w:styleId="898">
    <w:name w:val="Текст выноски"/>
    <w:basedOn w:val="735"/>
    <w:next w:val="898"/>
    <w:link w:val="735"/>
    <w:rPr>
      <w:rFonts w:ascii="Tahoma" w:hAnsi="Tahoma" w:cs="Tahoma"/>
      <w:sz w:val="16"/>
      <w:szCs w:val="16"/>
    </w:rPr>
  </w:style>
  <w:style w:type="paragraph" w:styleId="899">
    <w:name w:val="ВК1"/>
    <w:basedOn w:val="884"/>
    <w:next w:val="899"/>
    <w:link w:val="735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900">
    <w:name w:val="Подзаголовок"/>
    <w:basedOn w:val="735"/>
    <w:next w:val="879"/>
    <w:link w:val="735"/>
    <w:pPr>
      <w:jc w:val="center"/>
      <w:spacing w:line="360" w:lineRule="auto"/>
    </w:pPr>
    <w:rPr>
      <w:sz w:val="24"/>
    </w:rPr>
  </w:style>
  <w:style w:type="paragraph" w:styleId="901">
    <w:name w:val="Ii oaio?o"/>
    <w:basedOn w:val="735"/>
    <w:next w:val="901"/>
    <w:link w:val="735"/>
    <w:pPr>
      <w:jc w:val="center"/>
      <w:keepLines/>
      <w:keepNext/>
      <w:spacing w:before="240" w:after="240"/>
    </w:pPr>
    <w:rPr>
      <w:b/>
    </w:rPr>
  </w:style>
  <w:style w:type="paragraph" w:styleId="902">
    <w:name w:val="Первая строка заголовка"/>
    <w:basedOn w:val="735"/>
    <w:next w:val="902"/>
    <w:link w:val="735"/>
    <w:pPr>
      <w:jc w:val="center"/>
      <w:keepLines/>
      <w:keepNext/>
      <w:spacing w:before="960" w:after="120"/>
    </w:pPr>
    <w:rPr>
      <w:b/>
      <w:sz w:val="32"/>
    </w:rPr>
  </w:style>
  <w:style w:type="paragraph" w:styleId="903">
    <w:name w:val="НК1"/>
    <w:basedOn w:val="885"/>
    <w:next w:val="903"/>
    <w:link w:val="735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904">
    <w:name w:val="Крат.сод. полож."/>
    <w:basedOn w:val="887"/>
    <w:next w:val="904"/>
    <w:link w:val="735"/>
    <w:pPr>
      <w:spacing w:before="0" w:after="0"/>
      <w:widowControl/>
    </w:pPr>
    <w:rPr>
      <w:sz w:val="32"/>
    </w:rPr>
  </w:style>
  <w:style w:type="paragraph" w:styleId="905">
    <w:name w:val="Абзац1 без отступа"/>
    <w:basedOn w:val="892"/>
    <w:next w:val="905"/>
    <w:link w:val="735"/>
    <w:pPr>
      <w:ind w:left="0" w:right="0" w:firstLine="0"/>
      <w:widowControl/>
    </w:pPr>
  </w:style>
  <w:style w:type="paragraph" w:styleId="906">
    <w:name w:val="Бланк_адрес"/>
    <w:basedOn w:val="735"/>
    <w:next w:val="906"/>
    <w:link w:val="735"/>
    <w:pPr>
      <w:jc w:val="center"/>
      <w:spacing w:line="180" w:lineRule="exact"/>
    </w:pPr>
    <w:rPr>
      <w:color w:val="000000"/>
      <w:sz w:val="18"/>
    </w:rPr>
  </w:style>
  <w:style w:type="paragraph" w:styleId="907">
    <w:name w:val=" Знак Знак Знак Знак"/>
    <w:basedOn w:val="735"/>
    <w:next w:val="907"/>
    <w:link w:val="735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908">
    <w:name w:val="Основной текст 3"/>
    <w:basedOn w:val="735"/>
    <w:next w:val="908"/>
    <w:link w:val="735"/>
    <w:pPr>
      <w:spacing w:before="0" w:after="120"/>
    </w:pPr>
    <w:rPr>
      <w:sz w:val="16"/>
      <w:szCs w:val="16"/>
    </w:rPr>
  </w:style>
  <w:style w:type="paragraph" w:styleId="909">
    <w:name w:val="Знак Знак Знак Знак Знак Знак Знак"/>
    <w:basedOn w:val="735"/>
    <w:next w:val="909"/>
    <w:link w:val="735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910">
    <w:name w:val="Default"/>
    <w:next w:val="910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911">
    <w:name w:val="Ooaa??aaii"/>
    <w:basedOn w:val="893"/>
    <w:next w:val="911"/>
    <w:link w:val="735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912">
    <w:name w:val="aacao"/>
    <w:basedOn w:val="735"/>
    <w:next w:val="912"/>
    <w:link w:val="735"/>
    <w:pPr>
      <w:ind w:left="851" w:right="0" w:firstLine="0"/>
    </w:pPr>
    <w:rPr>
      <w:sz w:val="26"/>
    </w:rPr>
  </w:style>
  <w:style w:type="paragraph" w:styleId="913">
    <w:name w:val="Iaeiaiiaaiea aieoiaioa"/>
    <w:basedOn w:val="901"/>
    <w:next w:val="913"/>
    <w:link w:val="735"/>
    <w:pPr>
      <w:spacing w:before="720" w:after="120"/>
    </w:pPr>
    <w:rPr>
      <w:spacing w:val="140"/>
      <w:sz w:val="32"/>
    </w:rPr>
  </w:style>
  <w:style w:type="paragraph" w:styleId="914">
    <w:name w:val="E?ao.nia. iiei?."/>
    <w:basedOn w:val="901"/>
    <w:next w:val="914"/>
    <w:link w:val="735"/>
    <w:pPr>
      <w:spacing w:before="0" w:after="0"/>
    </w:pPr>
    <w:rPr>
      <w:sz w:val="32"/>
    </w:rPr>
  </w:style>
  <w:style w:type="paragraph" w:styleId="915">
    <w:name w:val="Iaeiaiiaaiea ?acaaea"/>
    <w:basedOn w:val="901"/>
    <w:next w:val="915"/>
    <w:link w:val="735"/>
    <w:pPr>
      <w:ind w:left="709" w:right="709" w:firstLine="0"/>
      <w:keepLines w:val="0"/>
      <w:spacing w:before="360" w:after="240"/>
    </w:pPr>
  </w:style>
  <w:style w:type="paragraph" w:styleId="916">
    <w:name w:val="Aacao1"/>
    <w:basedOn w:val="912"/>
    <w:next w:val="916"/>
    <w:link w:val="73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917">
    <w:name w:val="Iineaaiyy no?iea aacaoa"/>
    <w:basedOn w:val="916"/>
    <w:next w:val="917"/>
    <w:link w:val="735"/>
    <w:pPr>
      <w:jc w:val="left"/>
    </w:pPr>
  </w:style>
  <w:style w:type="paragraph" w:styleId="918">
    <w:name w:val="AE1"/>
    <w:basedOn w:val="884"/>
    <w:next w:val="918"/>
    <w:link w:val="735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919">
    <w:name w:val="краткое содержание"/>
    <w:basedOn w:val="735"/>
    <w:next w:val="735"/>
    <w:link w:val="73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920">
    <w:name w:val="Подпись2"/>
    <w:basedOn w:val="735"/>
    <w:next w:val="920"/>
    <w:link w:val="735"/>
    <w:pPr>
      <w:spacing w:before="480" w:after="480"/>
    </w:pPr>
  </w:style>
  <w:style w:type="paragraph" w:styleId="921">
    <w:name w:val="Текст табличный"/>
    <w:basedOn w:val="920"/>
    <w:next w:val="921"/>
    <w:link w:val="735"/>
    <w:pPr>
      <w:jc w:val="both"/>
      <w:spacing w:before="0" w:after="0"/>
    </w:pPr>
  </w:style>
  <w:style w:type="paragraph" w:styleId="922">
    <w:name w:val="Визы"/>
    <w:basedOn w:val="921"/>
    <w:next w:val="922"/>
    <w:link w:val="735"/>
  </w:style>
  <w:style w:type="paragraph" w:styleId="923">
    <w:name w:val="Plain Text"/>
    <w:basedOn w:val="735"/>
    <w:next w:val="923"/>
    <w:link w:val="735"/>
    <w:pPr>
      <w:ind w:left="0" w:right="0" w:firstLine="851"/>
      <w:jc w:val="both"/>
      <w:spacing w:before="0" w:after="120"/>
    </w:pPr>
    <w:rPr>
      <w:sz w:val="26"/>
    </w:rPr>
  </w:style>
  <w:style w:type="paragraph" w:styleId="924">
    <w:name w:val="разослать"/>
    <w:basedOn w:val="923"/>
    <w:next w:val="924"/>
    <w:link w:val="735"/>
    <w:pPr>
      <w:ind w:left="1418" w:right="0" w:hanging="1418"/>
      <w:spacing w:before="0" w:after="160"/>
    </w:pPr>
    <w:rPr>
      <w:sz w:val="28"/>
    </w:rPr>
  </w:style>
  <w:style w:type="paragraph" w:styleId="925">
    <w:name w:val="Утверждено"/>
    <w:basedOn w:val="892"/>
    <w:next w:val="925"/>
    <w:link w:val="735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926">
    <w:name w:val="остальные строки заголовка"/>
    <w:basedOn w:val="735"/>
    <w:next w:val="926"/>
    <w:link w:val="735"/>
    <w:pPr>
      <w:jc w:val="center"/>
      <w:keepLines/>
      <w:keepNext/>
      <w:spacing w:before="0" w:after="480"/>
    </w:pPr>
    <w:rPr>
      <w:b/>
    </w:rPr>
  </w:style>
  <w:style w:type="paragraph" w:styleId="927">
    <w:name w:val="Подпись"/>
    <w:basedOn w:val="735"/>
    <w:next w:val="927"/>
    <w:link w:val="735"/>
    <w:pPr>
      <w:ind w:left="4252" w:right="0" w:firstLine="0"/>
    </w:pPr>
    <w:rPr>
      <w:sz w:val="26"/>
    </w:rPr>
  </w:style>
  <w:style w:type="paragraph" w:styleId="928">
    <w:name w:val="Черта в конце текста"/>
    <w:basedOn w:val="927"/>
    <w:next w:val="928"/>
    <w:link w:val="735"/>
    <w:pPr>
      <w:ind w:left="4253" w:right="0" w:firstLine="0"/>
      <w:spacing w:before="480" w:after="0"/>
    </w:pPr>
  </w:style>
  <w:style w:type="paragraph" w:styleId="929">
    <w:name w:val="e?aoeia niaa??aiea"/>
    <w:basedOn w:val="735"/>
    <w:next w:val="735"/>
    <w:link w:val="73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930">
    <w:name w:val="адресат"/>
    <w:basedOn w:val="735"/>
    <w:next w:val="930"/>
    <w:link w:val="735"/>
    <w:pPr>
      <w:ind w:left="737" w:right="0" w:hanging="170"/>
    </w:pPr>
    <w:rPr>
      <w:b/>
      <w:sz w:val="24"/>
    </w:rPr>
  </w:style>
  <w:style w:type="paragraph" w:styleId="931">
    <w:name w:val="НК1 на обороте"/>
    <w:basedOn w:val="903"/>
    <w:next w:val="931"/>
    <w:link w:val="735"/>
    <w:pPr>
      <w:spacing w:before="0" w:after="0"/>
    </w:pPr>
    <w:rPr>
      <w:sz w:val="12"/>
    </w:rPr>
  </w:style>
  <w:style w:type="paragraph" w:styleId="932">
    <w:name w:val="Table Text"/>
    <w:next w:val="932"/>
    <w:link w:val="735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933">
    <w:name w:val="Текст1"/>
    <w:basedOn w:val="735"/>
    <w:next w:val="933"/>
    <w:link w:val="735"/>
    <w:pPr>
      <w:ind w:left="0" w:right="0" w:firstLine="851"/>
      <w:jc w:val="both"/>
      <w:spacing w:before="0" w:after="120"/>
    </w:pPr>
    <w:rPr>
      <w:sz w:val="26"/>
    </w:rPr>
  </w:style>
  <w:style w:type="paragraph" w:styleId="934">
    <w:name w:val="Содержимое таблицы"/>
    <w:basedOn w:val="735"/>
    <w:next w:val="934"/>
    <w:link w:val="735"/>
    <w:pPr>
      <w:widowControl w:val="off"/>
      <w:suppressLineNumbers/>
    </w:pPr>
  </w:style>
  <w:style w:type="paragraph" w:styleId="935">
    <w:name w:val="Заголовок таблицы"/>
    <w:basedOn w:val="934"/>
    <w:next w:val="935"/>
    <w:link w:val="735"/>
    <w:pPr>
      <w:jc w:val="center"/>
      <w:suppressLineNumbers/>
    </w:pPr>
    <w:rPr>
      <w:b/>
      <w:bCs/>
    </w:rPr>
  </w:style>
  <w:style w:type="paragraph" w:styleId="936">
    <w:name w:val="Верхний колонтитул слева"/>
    <w:basedOn w:val="884"/>
    <w:next w:val="936"/>
    <w:link w:val="735"/>
    <w:pPr>
      <w:tabs>
        <w:tab w:val="clear" w:pos="4153" w:leader="none"/>
        <w:tab w:val="center" w:pos="4790" w:leader="none"/>
        <w:tab w:val="clear" w:pos="8306" w:leader="none"/>
        <w:tab w:val="right" w:pos="9581" w:leader="none"/>
      </w:tabs>
      <w:suppressLineNumbers/>
    </w:pPr>
  </w:style>
  <w:style w:type="paragraph" w:styleId="937">
    <w:name w:val="Абзац списка"/>
    <w:basedOn w:val="735"/>
    <w:next w:val="937"/>
    <w:link w:val="735"/>
    <w:pPr>
      <w:contextualSpacing/>
      <w:ind w:left="720" w:right="0" w:firstLine="0"/>
      <w:spacing w:before="0" w:after="0"/>
    </w:pPr>
  </w:style>
  <w:style w:type="paragraph" w:styleId="938">
    <w:name w:val="ConsPlusNormal"/>
    <w:next w:val="938"/>
    <w:link w:val="735"/>
    <w:pPr>
      <w:ind w:left="0" w:right="0" w:firstLine="720"/>
      <w:jc w:val="left"/>
      <w:widowControl w:val="off"/>
    </w:pPr>
    <w:rPr>
      <w:rFonts w:ascii="Arial" w:hAnsi="Arial" w:eastAsia="Arial" w:cs="Liberation Serif"/>
      <w:color w:val="auto"/>
      <w:sz w:val="20"/>
      <w:szCs w:val="20"/>
      <w:lang w:val="ru-RU" w:eastAsia="zh-CN" w:bidi="hi-IN"/>
    </w:rPr>
  </w:style>
  <w:style w:type="paragraph" w:styleId="939">
    <w:name w:val="Знак Знак Знак Знак"/>
    <w:basedOn w:val="735"/>
    <w:next w:val="93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character" w:styleId="1931" w:default="1">
    <w:name w:val="Default Paragraph Font"/>
    <w:uiPriority w:val="1"/>
    <w:semiHidden/>
    <w:unhideWhenUsed/>
  </w:style>
  <w:style w:type="numbering" w:styleId="193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footer" Target="footer5.xml" /><Relationship Id="rId1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59</cp:revision>
  <dcterms:created xsi:type="dcterms:W3CDTF">1601-01-01T00:00:00Z</dcterms:created>
  <dcterms:modified xsi:type="dcterms:W3CDTF">2024-09-26T12:43:09Z</dcterms:modified>
</cp:coreProperties>
</file>