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32" w:rsidRPr="0097346F" w:rsidRDefault="003B140D">
      <w:pPr>
        <w:rPr>
          <w:rFonts w:ascii="Times New Roman" w:hAnsi="Times New Roman" w:cs="Times New Roman"/>
          <w:sz w:val="28"/>
          <w:szCs w:val="28"/>
        </w:rPr>
      </w:pPr>
      <w:r w:rsidRPr="0097346F">
        <w:rPr>
          <w:rFonts w:ascii="Times New Roman" w:hAnsi="Times New Roman" w:cs="Times New Roman"/>
          <w:sz w:val="28"/>
          <w:szCs w:val="28"/>
        </w:rPr>
        <w:fldChar w:fldCharType="begin"/>
      </w:r>
      <w:r w:rsidR="0097346F" w:rsidRPr="0097346F">
        <w:rPr>
          <w:rFonts w:ascii="Times New Roman" w:hAnsi="Times New Roman" w:cs="Times New Roman"/>
          <w:sz w:val="28"/>
          <w:szCs w:val="28"/>
        </w:rPr>
        <w:instrText xml:space="preserve"> HYPERLINK "https://fincult.info/news/kreditnye-kooperativy-zavlekayut-payshchikov-podarkami/" </w:instrText>
      </w:r>
      <w:r w:rsidRPr="0097346F">
        <w:rPr>
          <w:rFonts w:ascii="Times New Roman" w:hAnsi="Times New Roman" w:cs="Times New Roman"/>
          <w:sz w:val="28"/>
          <w:szCs w:val="28"/>
        </w:rPr>
        <w:fldChar w:fldCharType="separate"/>
      </w:r>
      <w:r w:rsidR="0097346F" w:rsidRPr="0097346F">
        <w:rPr>
          <w:rStyle w:val="a3"/>
          <w:rFonts w:ascii="Times New Roman" w:hAnsi="Times New Roman" w:cs="Times New Roman"/>
          <w:sz w:val="28"/>
          <w:szCs w:val="28"/>
        </w:rPr>
        <w:t>https://fincult.info/news/kreditnye-kooperativy-zavlekayut-payshchikov-podarkami/</w:t>
      </w:r>
      <w:r w:rsidRPr="0097346F">
        <w:rPr>
          <w:rFonts w:ascii="Times New Roman" w:hAnsi="Times New Roman" w:cs="Times New Roman"/>
          <w:sz w:val="28"/>
          <w:szCs w:val="28"/>
        </w:rPr>
        <w:fldChar w:fldCharType="end"/>
      </w:r>
    </w:p>
    <w:p w:rsidR="0097346F" w:rsidRDefault="0097346F"/>
    <w:p w:rsidR="0097346F" w:rsidRPr="0097346F" w:rsidRDefault="0097346F" w:rsidP="0097346F">
      <w:pPr>
        <w:pStyle w:val="1"/>
        <w:shd w:val="clear" w:color="auto" w:fill="FFFFFF"/>
        <w:rPr>
          <w:color w:val="000000"/>
          <w:sz w:val="28"/>
          <w:szCs w:val="28"/>
        </w:rPr>
      </w:pPr>
      <w:r w:rsidRPr="0097346F">
        <w:rPr>
          <w:color w:val="000000"/>
          <w:sz w:val="28"/>
          <w:szCs w:val="28"/>
        </w:rPr>
        <w:t>Кредитные кооперативы завлекают пайщиков подарками</w:t>
      </w:r>
    </w:p>
    <w:p w:rsidR="0097346F" w:rsidRPr="0097346F" w:rsidRDefault="0097346F" w:rsidP="0097346F">
      <w:pPr>
        <w:shd w:val="clear" w:color="auto" w:fill="FFFFFF"/>
        <w:rPr>
          <w:rFonts w:ascii="Times New Roman" w:hAnsi="Times New Roman" w:cs="Times New Roman"/>
          <w:color w:val="8A8A8A"/>
          <w:sz w:val="28"/>
          <w:szCs w:val="28"/>
        </w:rPr>
      </w:pPr>
      <w:r w:rsidRPr="0097346F">
        <w:rPr>
          <w:rFonts w:ascii="Times New Roman" w:hAnsi="Times New Roman" w:cs="Times New Roman"/>
          <w:color w:val="8A8A8A"/>
          <w:sz w:val="28"/>
          <w:szCs w:val="28"/>
        </w:rPr>
        <w:t>25.04.2018</w:t>
      </w:r>
    </w:p>
    <w:p w:rsidR="0097346F" w:rsidRPr="0097346F" w:rsidRDefault="0097346F" w:rsidP="0097346F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97346F">
        <w:rPr>
          <w:sz w:val="28"/>
          <w:szCs w:val="28"/>
        </w:rPr>
        <w:t>Банк России </w:t>
      </w:r>
      <w:hyperlink r:id="rId4" w:tgtFrame="_blank" w:history="1">
        <w:r w:rsidRPr="0097346F">
          <w:rPr>
            <w:rStyle w:val="a3"/>
            <w:color w:val="1070A7"/>
            <w:sz w:val="28"/>
            <w:szCs w:val="28"/>
          </w:rPr>
          <w:t>обнаружил</w:t>
        </w:r>
      </w:hyperlink>
      <w:r w:rsidRPr="0097346F">
        <w:rPr>
          <w:sz w:val="28"/>
          <w:szCs w:val="28"/>
        </w:rPr>
        <w:t>, что некоторые кредитные потребительские кооперативы (КПК) «дарят» своим пайщикам дополнительные денежные прибавки к выплатам процентов. Но, как ни странно, это не повод для радости. Это сигнал, что КПК на самом деле нарушают права своих пайщиков.</w:t>
      </w:r>
    </w:p>
    <w:p w:rsidR="0097346F" w:rsidRPr="0097346F" w:rsidRDefault="0097346F" w:rsidP="0097346F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97346F">
        <w:rPr>
          <w:sz w:val="28"/>
          <w:szCs w:val="28"/>
        </w:rPr>
        <w:t>Таким способом кооперативы обходят ограничение доходности, установленное базовым стандартом работы КПК. По этому стандарту доходность по вложениям в кооператив не может превышать 1,8 ключевой ставки Банка России. То есть, например, на 25 апреля 2018 года ключевая ставка составляет 7,25%, а значит, 13,05% — это максимальная годовая ставка, которую вам может предложить КПК.</w:t>
      </w:r>
    </w:p>
    <w:p w:rsidR="0097346F" w:rsidRPr="0097346F" w:rsidRDefault="0097346F" w:rsidP="0097346F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97346F">
        <w:rPr>
          <w:sz w:val="28"/>
          <w:szCs w:val="28"/>
        </w:rPr>
        <w:t>Если КПК выплачивает больше, скорее всего, он выдает займы другим пайщикам по завышенным ставкам. Следовательно, увеличивается риск, что такие займы им просто не вернут, и резко возрастает вероятность банкротства такого кооператива.</w:t>
      </w:r>
    </w:p>
    <w:p w:rsidR="0097346F" w:rsidRPr="0097346F" w:rsidRDefault="0097346F" w:rsidP="0097346F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97346F">
        <w:rPr>
          <w:sz w:val="28"/>
          <w:szCs w:val="28"/>
        </w:rPr>
        <w:t>Либо под этот КПК маскируется финансовая пирамида, которая изначально не</w:t>
      </w:r>
      <w:bookmarkStart w:id="0" w:name="_GoBack"/>
      <w:bookmarkEnd w:id="0"/>
      <w:r w:rsidRPr="0097346F">
        <w:rPr>
          <w:sz w:val="28"/>
          <w:szCs w:val="28"/>
        </w:rPr>
        <w:t> намерена ни выплачивать проценты по договору, ни выдавать дополнительные подарки и бонусы, которыми она завлекает людей.</w:t>
      </w:r>
    </w:p>
    <w:p w:rsidR="0097346F" w:rsidRPr="0097346F" w:rsidRDefault="0097346F" w:rsidP="0097346F">
      <w:pPr>
        <w:pStyle w:val="a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97346F">
        <w:rPr>
          <w:sz w:val="28"/>
          <w:szCs w:val="28"/>
        </w:rPr>
        <w:t>Прежде чем стать пайщиком кооператива, всегда стоит проверять, входит ли он в </w:t>
      </w:r>
      <w:hyperlink r:id="rId5" w:tgtFrame="_blank" w:history="1">
        <w:r w:rsidRPr="0097346F">
          <w:rPr>
            <w:rStyle w:val="a3"/>
            <w:color w:val="1070A7"/>
            <w:sz w:val="28"/>
            <w:szCs w:val="28"/>
          </w:rPr>
          <w:t>реестр Банка России</w:t>
        </w:r>
      </w:hyperlink>
      <w:r w:rsidRPr="0097346F">
        <w:rPr>
          <w:sz w:val="28"/>
          <w:szCs w:val="28"/>
        </w:rPr>
        <w:t xml:space="preserve"> и является ли членом одной из саморегулируемых организаций КПК. Если КПК предлагает доходность выше разрешенной, не стоит передавать ему свои сбережения — это неоправданный риск. </w:t>
      </w:r>
      <w:proofErr w:type="gramStart"/>
      <w:r w:rsidRPr="0097346F">
        <w:rPr>
          <w:sz w:val="28"/>
          <w:szCs w:val="28"/>
        </w:rPr>
        <w:t>Если же ваш КПК вдруг решил осчастливить вас «подарками» вместо выплаты обычных процентов, сообщите об этом в </w:t>
      </w:r>
      <w:hyperlink r:id="rId6" w:tgtFrame="_blank" w:history="1">
        <w:r w:rsidRPr="0097346F">
          <w:rPr>
            <w:rStyle w:val="a3"/>
            <w:color w:val="1070A7"/>
            <w:sz w:val="28"/>
            <w:szCs w:val="28"/>
          </w:rPr>
          <w:t>интернет-приемную</w:t>
        </w:r>
      </w:hyperlink>
      <w:r w:rsidRPr="0097346F">
        <w:rPr>
          <w:sz w:val="28"/>
          <w:szCs w:val="28"/>
        </w:rPr>
        <w:t> Банка России.</w:t>
      </w:r>
      <w:proofErr w:type="gramEnd"/>
      <w:r w:rsidRPr="0097346F">
        <w:rPr>
          <w:sz w:val="28"/>
          <w:szCs w:val="28"/>
        </w:rPr>
        <w:t xml:space="preserve"> Это значит, что кооператив выбрал рискованную стратегию для всех пайщиков.</w:t>
      </w:r>
    </w:p>
    <w:p w:rsidR="0097346F" w:rsidRPr="0097346F" w:rsidRDefault="0097346F" w:rsidP="009734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7346F" w:rsidRPr="0097346F" w:rsidSect="003B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35AF"/>
    <w:rsid w:val="00096D86"/>
    <w:rsid w:val="003B140D"/>
    <w:rsid w:val="005935AF"/>
    <w:rsid w:val="00836132"/>
    <w:rsid w:val="0097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0D"/>
  </w:style>
  <w:style w:type="paragraph" w:styleId="1">
    <w:name w:val="heading 1"/>
    <w:basedOn w:val="a"/>
    <w:link w:val="10"/>
    <w:uiPriority w:val="9"/>
    <w:qFormat/>
    <w:rsid w:val="00973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46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4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7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3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46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4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7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r.ru/Reception/" TargetMode="External"/><Relationship Id="rId5" Type="http://schemas.openxmlformats.org/officeDocument/2006/relationships/hyperlink" Target="http://www.cbr.ru/finmarket/supervision/sv_micro/" TargetMode="External"/><Relationship Id="rId4" Type="http://schemas.openxmlformats.org/officeDocument/2006/relationships/hyperlink" Target="http://www.cbr.ru/Press/event/?id=1787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Нелюбина Татьяна Владимировна</dc:creator>
  <cp:lastModifiedBy>User</cp:lastModifiedBy>
  <cp:revision>2</cp:revision>
  <dcterms:created xsi:type="dcterms:W3CDTF">2023-08-21T07:42:00Z</dcterms:created>
  <dcterms:modified xsi:type="dcterms:W3CDTF">2023-08-21T07:42:00Z</dcterms:modified>
</cp:coreProperties>
</file>