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617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>
        <w:rPr>
          <w:rFonts w:ascii="Times New Roman" w:hAnsi="Times New Roman" w:eastAsia="Calibri" w:cs="Times New Roman" w:eastAsiaTheme="minorHAnsi"/>
          <w:b/>
          <w:color w:val="auto"/>
          <w:sz w:val="28"/>
          <w:szCs w:val="22"/>
          <w:lang w:val="ru-RU" w:eastAsia="en-US" w:bidi="ar-SA"/>
        </w:rPr>
        <w:t xml:space="preserve">общественного слушания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</w:t>
      </w:r>
      <w:r/>
    </w:p>
    <w:p>
      <w:pPr>
        <w:pStyle w:val="617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хозяйстве вне границ населенных пунктов в границах </w:t>
      </w:r>
      <w:r/>
    </w:p>
    <w:p>
      <w:pPr>
        <w:pStyle w:val="617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Кирово-Чепецкий </w:t>
      </w:r>
      <w:r/>
    </w:p>
    <w:p>
      <w:pPr>
        <w:pStyle w:val="617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Кировской области на 2025 год</w:t>
      </w:r>
      <w:r/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17"/>
        <w:ind w:firstLine="567"/>
        <w:jc w:val="both"/>
        <w:spacing w:before="0" w:after="0" w:line="360" w:lineRule="exact"/>
        <w:rPr>
          <w:sz w:val="28"/>
          <w:szCs w:val="28"/>
        </w:rPr>
      </w:pPr>
      <w:r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ru-RU" w:eastAsia="en-US" w:bidi="ar-SA"/>
        </w:rPr>
        <w:t xml:space="preserve">Управление строительства и земельно-имущественных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уведомляе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о проведении </w:t>
      </w:r>
      <w:r>
        <w:rPr>
          <w:rFonts w:ascii="Times New Roman" w:hAnsi="Times New Roman" w:eastAsia="Calibri" w:cs="Times New Roman" w:eastAsiaTheme="minorHAnsi"/>
          <w:b w:val="0"/>
          <w:bCs w:val="0"/>
          <w:color w:val="auto"/>
          <w:sz w:val="28"/>
          <w:szCs w:val="28"/>
          <w:lang w:val="ru-RU" w:eastAsia="en-US" w:bidi="ar-SA"/>
        </w:rPr>
        <w:t xml:space="preserve">общественных обсуждений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в соответствии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31.07.2020 № 248-ФЗ «О государственном 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tooltip="consultantplus://offline/ref=C1108D8B1C0B0FCA4017E8CAB92ABF9A51B63952943501629267C42C18B8D0F6C64BA2DE5508385A9B667D5E15kDF0L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Российской Федерации от 25.06.2021 г.,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/>
    </w:p>
    <w:p>
      <w:pPr>
        <w:pStyle w:val="617"/>
        <w:ind w:firstLine="567"/>
        <w:jc w:val="left"/>
        <w:spacing w:before="0" w:after="0" w:line="36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документа опубликован:</w:t>
        <w:tab/>
        <w:tab/>
      </w:r>
      <w:r>
        <w:rPr>
          <w:rFonts w:ascii="Times New Roman" w:hAnsi="Times New Roman" w:cs="Times New Roman"/>
          <w:sz w:val="28"/>
          <w:szCs w:val="28"/>
        </w:rPr>
      </w:r>
      <w:hyperlink r:id="rId9" w:tooltip="https://kirovochepeczkij-r43.gosweb.gosuslugi.ru/spravochnik/npa-v-sfere-dorozhnoy-deyatelnosti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https://kirovochepeczkij-r43.gosweb.gosuslugi.ru/spravochnik/npa-v-sfere-dorozhnoy-deyatelnosti/</w:t>
        </w:r>
        <w:r>
          <w:rPr>
            <w:rStyle w:val="174"/>
            <w:rFonts w:ascii="Times New Roman" w:hAnsi="Times New Roman" w:cs="Times New Roman"/>
            <w:sz w:val="28"/>
            <w:szCs w:val="28"/>
          </w:rPr>
        </w:r>
        <w:r>
          <w:rPr>
            <w:rStyle w:val="174"/>
          </w:rPr>
        </w:r>
      </w:hyperlink>
      <w:r/>
    </w:p>
    <w:p>
      <w:pPr>
        <w:ind w:firstLine="567"/>
        <w:jc w:val="left"/>
        <w:spacing w:before="0" w:after="0" w:line="360" w:lineRule="exac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17"/>
        <w:ind w:firstLine="567"/>
        <w:jc w:val="both"/>
        <w:spacing w:before="0" w:after="0" w:line="36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b/>
          <w:sz w:val="28"/>
          <w:szCs w:val="28"/>
        </w:rPr>
        <w:t xml:space="preserve">с 01.10.202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eastAsia="Calibri" w:cs="Times New Roman" w:eastAsiaTheme="minorHAnsi"/>
          <w:b/>
          <w:color w:val="auto"/>
          <w:sz w:val="28"/>
          <w:szCs w:val="28"/>
          <w:lang w:val="ru-RU" w:eastAsia="en-US" w:bidi="ar-SA"/>
        </w:rPr>
        <w:t xml:space="preserve">01</w:t>
      </w:r>
      <w:r>
        <w:rPr>
          <w:rFonts w:ascii="Times New Roman" w:hAnsi="Times New Roman" w:cs="Times New Roman"/>
          <w:b/>
          <w:sz w:val="28"/>
          <w:szCs w:val="28"/>
        </w:rPr>
        <w:t xml:space="preserve">.1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указанных </w:t>
      </w:r>
      <w:r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ru-RU" w:eastAsia="en-US" w:bidi="ar-SA"/>
        </w:rPr>
        <w:t xml:space="preserve">обсуждений</w:t>
      </w:r>
      <w:r>
        <w:rPr>
          <w:rFonts w:ascii="Times New Roman" w:hAnsi="Times New Roman" w:cs="Times New Roman"/>
          <w:sz w:val="28"/>
          <w:szCs w:val="28"/>
        </w:rPr>
        <w:t xml:space="preserve"> все заинтересованные лица приглашаются направлять свое мнение по прилагаемым вопросам. Перечень вопросов, обсуждаемых в ходе общественных обсуждений, прилагается.</w:t>
      </w:r>
      <w:r>
        <w:rPr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</w:pPr>
      <w:r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будет осуществляться по электронной почте mailbox</w:t>
      </w:r>
      <w:hyperlink r:id="rId10" w:tooltip="mailto:kev4312@admkchr.ru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@admkchr.ru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адресу: 613040, г. Кирово-Чепецк,                           ул. Первомайская, д. 6 (2 этаж,  каб.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), телефон для справок (83361) 49-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17"/>
        <w:ind w:firstLine="567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0" w:bottom="709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>
    <w:name w:val="Интернет-ссылка"/>
    <w:basedOn w:val="618"/>
    <w:uiPriority w:val="99"/>
    <w:unhideWhenUsed/>
    <w:rPr>
      <w:color w:val="0000ff" w:themeColor="hyperlink"/>
      <w:u w:val="single"/>
    </w:rPr>
  </w:style>
  <w:style w:type="character" w:styleId="620">
    <w:name w:val="Посещённая гиперссылка"/>
    <w:basedOn w:val="618"/>
    <w:uiPriority w:val="99"/>
    <w:semiHidden/>
    <w:unhideWhenUsed/>
    <w:rPr>
      <w:color w:val="800080" w:themeColor="followedHyperlink"/>
      <w:u w:val="single"/>
    </w:rPr>
  </w:style>
  <w:style w:type="paragraph" w:styleId="621">
    <w:name w:val="Заголовок"/>
    <w:basedOn w:val="617"/>
    <w:next w:val="6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2">
    <w:name w:val="Body Text"/>
    <w:basedOn w:val="617"/>
    <w:pPr>
      <w:spacing w:before="0" w:after="140" w:line="276" w:lineRule="auto"/>
    </w:pPr>
  </w:style>
  <w:style w:type="paragraph" w:styleId="623">
    <w:name w:val="List"/>
    <w:basedOn w:val="622"/>
    <w:rPr>
      <w:rFonts w:cs="Arial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5">
    <w:name w:val="Указатель"/>
    <w:basedOn w:val="617"/>
    <w:qFormat/>
    <w:pPr>
      <w:suppressLineNumbers/>
    </w:pPr>
    <w:rPr>
      <w:rFonts w:cs="Arial"/>
    </w:rPr>
  </w:style>
  <w:style w:type="numbering" w:styleId="626" w:default="1">
    <w:name w:val="No List"/>
    <w:uiPriority w:val="99"/>
    <w:semiHidden/>
    <w:unhideWhenUsed/>
    <w:qFormat/>
  </w:style>
  <w:style w:type="table" w:styleId="6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C1108D8B1C0B0FCA4017E8CAB92ABF9A51B63952943501629267C42C18B8D0F6C64BA2DE5508385A9B667D5E15kDF0L" TargetMode="External"/><Relationship Id="rId9" Type="http://schemas.openxmlformats.org/officeDocument/2006/relationships/hyperlink" Target="https://kirovochepeczkij-r43.gosweb.gosuslugi.ru/spravochnik/npa-v-sfere-dorozhnoy-deyatelnosti/" TargetMode="External"/><Relationship Id="rId10" Type="http://schemas.openxmlformats.org/officeDocument/2006/relationships/hyperlink" Target="mailto:kev4312@admkch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RajAdmin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Прядун</dc:creator>
  <dc:description/>
  <dc:language>ru-RU</dc:language>
  <cp:revision>24</cp:revision>
  <dcterms:created xsi:type="dcterms:W3CDTF">2019-03-11T13:27:00Z</dcterms:created>
  <dcterms:modified xsi:type="dcterms:W3CDTF">2024-09-27T12:09:35Z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